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F19" w:rsidRDefault="00450F19" w:rsidP="00450F19">
      <w:pPr>
        <w:rPr>
          <w:sz w:val="20"/>
          <w:szCs w:val="20"/>
        </w:rPr>
      </w:pPr>
    </w:p>
    <w:p w:rsidR="00D84694" w:rsidRPr="0028493C" w:rsidRDefault="00D84694" w:rsidP="00450F19">
      <w:pPr>
        <w:rPr>
          <w:sz w:val="20"/>
          <w:szCs w:val="20"/>
        </w:rPr>
      </w:pPr>
    </w:p>
    <w:p w:rsidR="00450F19" w:rsidRPr="0028493C" w:rsidRDefault="00450F19" w:rsidP="00450F19">
      <w:pPr>
        <w:rPr>
          <w:szCs w:val="20"/>
        </w:rPr>
      </w:pPr>
    </w:p>
    <w:p w:rsidR="008D4818" w:rsidRPr="0028493C" w:rsidRDefault="008D4818" w:rsidP="008D4818">
      <w:pPr>
        <w:tabs>
          <w:tab w:val="clear" w:pos="576"/>
          <w:tab w:val="clear" w:pos="9000"/>
        </w:tabs>
        <w:spacing w:line="300" w:lineRule="exact"/>
        <w:jc w:val="center"/>
        <w:rPr>
          <w:b/>
          <w:sz w:val="24"/>
          <w:lang w:eastAsia="en-US"/>
        </w:rPr>
      </w:pPr>
      <w:r w:rsidRPr="0028493C">
        <w:rPr>
          <w:b/>
          <w:sz w:val="24"/>
          <w:lang w:eastAsia="en-US"/>
        </w:rPr>
        <w:t>SCOTTISH FORESTRY</w:t>
      </w:r>
    </w:p>
    <w:p w:rsidR="008D4818" w:rsidRPr="0028493C" w:rsidRDefault="008D4818" w:rsidP="008D4818">
      <w:pPr>
        <w:tabs>
          <w:tab w:val="clear" w:pos="576"/>
          <w:tab w:val="clear" w:pos="9000"/>
        </w:tabs>
        <w:spacing w:line="300" w:lineRule="exact"/>
        <w:jc w:val="center"/>
        <w:rPr>
          <w:b/>
          <w:sz w:val="24"/>
          <w:lang w:eastAsia="en-US"/>
        </w:rPr>
      </w:pPr>
      <w:r w:rsidRPr="0028493C">
        <w:rPr>
          <w:b/>
          <w:sz w:val="24"/>
          <w:lang w:eastAsia="en-US"/>
        </w:rPr>
        <w:t>AUDIT &amp; ASSURANCE COMMITTEE MEETING</w:t>
      </w:r>
    </w:p>
    <w:p w:rsidR="008D4818" w:rsidRPr="0028493C" w:rsidRDefault="008D4818" w:rsidP="008D4818">
      <w:pPr>
        <w:tabs>
          <w:tab w:val="clear" w:pos="576"/>
          <w:tab w:val="clear" w:pos="9000"/>
        </w:tabs>
        <w:spacing w:line="300" w:lineRule="exact"/>
        <w:jc w:val="center"/>
        <w:rPr>
          <w:b/>
          <w:sz w:val="24"/>
          <w:lang w:eastAsia="en-US"/>
        </w:rPr>
      </w:pPr>
    </w:p>
    <w:p w:rsidR="008D4818" w:rsidRPr="00E35A7B" w:rsidRDefault="007E4609" w:rsidP="00596BFA">
      <w:pPr>
        <w:tabs>
          <w:tab w:val="clear" w:pos="576"/>
          <w:tab w:val="clear" w:pos="9000"/>
        </w:tabs>
        <w:spacing w:line="300" w:lineRule="exact"/>
        <w:jc w:val="center"/>
        <w:rPr>
          <w:b/>
          <w:sz w:val="24"/>
          <w:lang w:eastAsia="en-US"/>
        </w:rPr>
      </w:pPr>
      <w:r>
        <w:rPr>
          <w:b/>
          <w:sz w:val="24"/>
          <w:lang w:eastAsia="en-US"/>
        </w:rPr>
        <w:t xml:space="preserve">11 </w:t>
      </w:r>
      <w:r w:rsidR="00C65663">
        <w:rPr>
          <w:b/>
          <w:sz w:val="24"/>
          <w:lang w:eastAsia="en-US"/>
        </w:rPr>
        <w:t>October</w:t>
      </w:r>
      <w:r w:rsidR="00BC174D">
        <w:rPr>
          <w:b/>
          <w:sz w:val="24"/>
          <w:lang w:eastAsia="en-US"/>
        </w:rPr>
        <w:t xml:space="preserve"> 2022</w:t>
      </w:r>
      <w:r w:rsidR="008D4818" w:rsidRPr="0028493C">
        <w:rPr>
          <w:b/>
          <w:sz w:val="24"/>
          <w:lang w:eastAsia="en-US"/>
        </w:rPr>
        <w:t xml:space="preserve"> – </w:t>
      </w:r>
      <w:r w:rsidR="0028493C" w:rsidRPr="0028493C">
        <w:rPr>
          <w:b/>
          <w:bCs/>
          <w:sz w:val="24"/>
          <w:lang w:eastAsia="en-US"/>
        </w:rPr>
        <w:t>Te</w:t>
      </w:r>
      <w:r w:rsidR="00E35A7B">
        <w:rPr>
          <w:b/>
          <w:bCs/>
          <w:sz w:val="24"/>
          <w:lang w:eastAsia="en-US"/>
        </w:rPr>
        <w:t>ams Meeting</w:t>
      </w:r>
    </w:p>
    <w:p w:rsidR="008D4818" w:rsidRPr="008D4818" w:rsidRDefault="008D4818" w:rsidP="008D4818">
      <w:pPr>
        <w:tabs>
          <w:tab w:val="clear" w:pos="576"/>
          <w:tab w:val="clear" w:pos="9000"/>
        </w:tabs>
        <w:spacing w:line="300" w:lineRule="exact"/>
        <w:jc w:val="left"/>
        <w:rPr>
          <w:rFonts w:ascii="Verdana" w:hAnsi="Verdana" w:cs="Times New Roman"/>
          <w:b/>
          <w:lang w:eastAsia="en-US"/>
        </w:rPr>
      </w:pPr>
    </w:p>
    <w:p w:rsidR="008D4818" w:rsidRPr="0028493C" w:rsidRDefault="00596BFA" w:rsidP="00596BFA">
      <w:pPr>
        <w:tabs>
          <w:tab w:val="clear" w:pos="576"/>
          <w:tab w:val="clear" w:pos="9000"/>
        </w:tabs>
        <w:spacing w:line="300" w:lineRule="exact"/>
        <w:rPr>
          <w:b/>
          <w:lang w:eastAsia="en-US"/>
        </w:rPr>
      </w:pPr>
      <w:r w:rsidRPr="0028493C">
        <w:rPr>
          <w:b/>
          <w:lang w:eastAsia="en-US"/>
        </w:rPr>
        <w:t>Present</w:t>
      </w:r>
    </w:p>
    <w:p w:rsidR="00596BFA" w:rsidRPr="0028493C" w:rsidRDefault="00596BFA" w:rsidP="00596BFA">
      <w:pPr>
        <w:tabs>
          <w:tab w:val="clear" w:pos="576"/>
          <w:tab w:val="clear" w:pos="9000"/>
        </w:tabs>
        <w:spacing w:line="300" w:lineRule="exact"/>
        <w:rPr>
          <w:b/>
          <w:lang w:eastAsia="en-US"/>
        </w:rPr>
      </w:pPr>
    </w:p>
    <w:p w:rsidR="00596BFA" w:rsidRPr="0028493C" w:rsidRDefault="00596BFA" w:rsidP="00596BFA">
      <w:pPr>
        <w:tabs>
          <w:tab w:val="clear" w:pos="576"/>
          <w:tab w:val="clear" w:pos="9000"/>
        </w:tabs>
        <w:spacing w:line="300" w:lineRule="exact"/>
        <w:rPr>
          <w:b/>
          <w:lang w:eastAsia="en-US"/>
        </w:rPr>
      </w:pPr>
      <w:r w:rsidRPr="0028493C">
        <w:rPr>
          <w:b/>
          <w:lang w:eastAsia="en-US"/>
        </w:rPr>
        <w:t>Members</w:t>
      </w:r>
      <w:r w:rsidRPr="0028493C">
        <w:rPr>
          <w:b/>
          <w:lang w:eastAsia="en-US"/>
        </w:rPr>
        <w:tab/>
      </w:r>
      <w:r w:rsidRPr="0028493C">
        <w:t>Phil Taylor (PT), Non-Exec</w:t>
      </w:r>
      <w:r w:rsidR="00320201" w:rsidRPr="0028493C">
        <w:t>utive</w:t>
      </w:r>
    </w:p>
    <w:p w:rsidR="00596BFA" w:rsidRPr="0028493C" w:rsidRDefault="00320201" w:rsidP="00596BFA">
      <w:pPr>
        <w:tabs>
          <w:tab w:val="clear" w:pos="576"/>
          <w:tab w:val="clear" w:pos="9000"/>
        </w:tabs>
        <w:spacing w:line="300" w:lineRule="exact"/>
        <w:rPr>
          <w:lang w:eastAsia="en-US"/>
        </w:rPr>
      </w:pPr>
      <w:r w:rsidRPr="0028493C">
        <w:rPr>
          <w:b/>
          <w:lang w:eastAsia="en-US"/>
        </w:rPr>
        <w:tab/>
      </w:r>
      <w:r w:rsidRPr="0028493C">
        <w:rPr>
          <w:b/>
          <w:lang w:eastAsia="en-US"/>
        </w:rPr>
        <w:tab/>
      </w:r>
      <w:r w:rsidR="00BC174D" w:rsidRPr="0028493C">
        <w:rPr>
          <w:lang w:eastAsia="en-US"/>
        </w:rPr>
        <w:t xml:space="preserve">Eleanor Ryan (ER), </w:t>
      </w:r>
      <w:r w:rsidRPr="0028493C">
        <w:rPr>
          <w:lang w:eastAsia="en-US"/>
        </w:rPr>
        <w:t>Non-Executive</w:t>
      </w:r>
      <w:r w:rsidR="00E475F9">
        <w:rPr>
          <w:lang w:eastAsia="en-US"/>
        </w:rPr>
        <w:t xml:space="preserve"> </w:t>
      </w:r>
    </w:p>
    <w:p w:rsidR="007E4609" w:rsidRDefault="00320201" w:rsidP="007E4609">
      <w:pPr>
        <w:tabs>
          <w:tab w:val="clear" w:pos="576"/>
          <w:tab w:val="left" w:pos="284"/>
          <w:tab w:val="left" w:pos="1560"/>
        </w:tabs>
        <w:ind w:left="1418" w:hanging="1418"/>
      </w:pPr>
      <w:r w:rsidRPr="0028493C">
        <w:rPr>
          <w:b/>
          <w:lang w:eastAsia="en-US"/>
        </w:rPr>
        <w:tab/>
      </w:r>
      <w:r w:rsidRPr="0028493C">
        <w:rPr>
          <w:b/>
          <w:lang w:eastAsia="en-US"/>
        </w:rPr>
        <w:tab/>
      </w:r>
      <w:r w:rsidR="007E4609" w:rsidRPr="0028493C">
        <w:rPr>
          <w:lang w:eastAsia="en-US"/>
        </w:rPr>
        <w:t>James Stuart (JS</w:t>
      </w:r>
      <w:r w:rsidR="007E4609">
        <w:rPr>
          <w:lang w:eastAsia="en-US"/>
        </w:rPr>
        <w:t>)</w:t>
      </w:r>
      <w:r w:rsidR="007E4609" w:rsidRPr="0028493C">
        <w:rPr>
          <w:lang w:eastAsia="en-US"/>
        </w:rPr>
        <w:t>, Non-Executive</w:t>
      </w:r>
      <w:r w:rsidR="007E4609" w:rsidRPr="0028493C">
        <w:t xml:space="preserve"> </w:t>
      </w:r>
    </w:p>
    <w:p w:rsidR="00596BFA" w:rsidRPr="0028493C" w:rsidRDefault="007E4609" w:rsidP="00596BFA">
      <w:pPr>
        <w:tabs>
          <w:tab w:val="clear" w:pos="576"/>
          <w:tab w:val="clear" w:pos="9000"/>
        </w:tabs>
        <w:spacing w:line="300" w:lineRule="exact"/>
        <w:rPr>
          <w:lang w:eastAsia="en-US"/>
        </w:rPr>
      </w:pPr>
      <w:r>
        <w:rPr>
          <w:lang w:eastAsia="en-US"/>
        </w:rPr>
        <w:tab/>
      </w:r>
      <w:r>
        <w:rPr>
          <w:lang w:eastAsia="en-US"/>
        </w:rPr>
        <w:tab/>
        <w:t>Richard Morris (RM), Non-Executive</w:t>
      </w:r>
    </w:p>
    <w:p w:rsidR="00320201" w:rsidRPr="0028493C" w:rsidRDefault="00320201" w:rsidP="00596BFA">
      <w:pPr>
        <w:tabs>
          <w:tab w:val="left" w:pos="1440"/>
        </w:tabs>
        <w:rPr>
          <w:b/>
          <w:lang w:eastAsia="en-US"/>
        </w:rPr>
      </w:pPr>
    </w:p>
    <w:p w:rsidR="00596BFA" w:rsidRPr="0028493C" w:rsidRDefault="00596BFA" w:rsidP="00596BFA">
      <w:pPr>
        <w:tabs>
          <w:tab w:val="left" w:pos="1440"/>
        </w:tabs>
      </w:pPr>
      <w:r w:rsidRPr="0028493C">
        <w:rPr>
          <w:b/>
          <w:lang w:eastAsia="en-US"/>
        </w:rPr>
        <w:t xml:space="preserve">Attendees </w:t>
      </w:r>
      <w:r w:rsidRPr="0028493C">
        <w:rPr>
          <w:b/>
          <w:lang w:eastAsia="en-US"/>
        </w:rPr>
        <w:tab/>
      </w:r>
      <w:r w:rsidR="00E67FF7" w:rsidRPr="0028493C">
        <w:t>David Signorini</w:t>
      </w:r>
      <w:r w:rsidRPr="0028493C">
        <w:t xml:space="preserve"> (</w:t>
      </w:r>
      <w:r w:rsidR="00E67FF7" w:rsidRPr="0028493C">
        <w:t>DS</w:t>
      </w:r>
      <w:r w:rsidRPr="0028493C">
        <w:t>), Chief Executive Officer</w:t>
      </w:r>
    </w:p>
    <w:p w:rsidR="00596BFA" w:rsidRPr="0028493C" w:rsidRDefault="00596BFA" w:rsidP="00596BFA">
      <w:pPr>
        <w:tabs>
          <w:tab w:val="left" w:pos="1440"/>
        </w:tabs>
      </w:pPr>
      <w:r w:rsidRPr="0028493C">
        <w:tab/>
      </w:r>
      <w:r w:rsidRPr="0028493C">
        <w:tab/>
      </w:r>
      <w:r w:rsidR="007E4609">
        <w:t>Brendan Callaghan</w:t>
      </w:r>
      <w:r w:rsidRPr="0028493C">
        <w:t xml:space="preserve"> (</w:t>
      </w:r>
      <w:r w:rsidR="007E4609">
        <w:t>BC</w:t>
      </w:r>
      <w:r w:rsidRPr="0028493C">
        <w:t>)</w:t>
      </w:r>
      <w:r w:rsidR="004320E8" w:rsidRPr="0028493C">
        <w:t xml:space="preserve">, </w:t>
      </w:r>
      <w:r w:rsidR="00320201" w:rsidRPr="0028493C">
        <w:t>Head of Operational Delivery</w:t>
      </w:r>
    </w:p>
    <w:p w:rsidR="00596BFA" w:rsidRDefault="00596BFA" w:rsidP="00596BFA">
      <w:pPr>
        <w:tabs>
          <w:tab w:val="left" w:pos="1440"/>
        </w:tabs>
      </w:pPr>
      <w:r w:rsidRPr="0028493C">
        <w:tab/>
      </w:r>
      <w:r w:rsidRPr="0028493C">
        <w:tab/>
        <w:t xml:space="preserve">Gary Henderson (GH), </w:t>
      </w:r>
      <w:r w:rsidR="00E35A7B">
        <w:t>Senior Finance Manager</w:t>
      </w:r>
    </w:p>
    <w:p w:rsidR="00BC174D" w:rsidRPr="0028493C" w:rsidRDefault="00BC174D" w:rsidP="00BC174D">
      <w:pPr>
        <w:tabs>
          <w:tab w:val="left" w:pos="1440"/>
        </w:tabs>
      </w:pPr>
      <w:r w:rsidRPr="0028493C">
        <w:tab/>
      </w:r>
      <w:r w:rsidRPr="0028493C">
        <w:tab/>
        <w:t>Mark Taylor (MT), Audit Scotland</w:t>
      </w:r>
    </w:p>
    <w:p w:rsidR="00BC174D" w:rsidRPr="0028493C" w:rsidRDefault="00BC174D" w:rsidP="00BC174D">
      <w:pPr>
        <w:tabs>
          <w:tab w:val="left" w:pos="1440"/>
        </w:tabs>
      </w:pPr>
      <w:r>
        <w:tab/>
      </w:r>
      <w:r>
        <w:tab/>
        <w:t>Stephanie Harold</w:t>
      </w:r>
      <w:r w:rsidRPr="0028493C">
        <w:t xml:space="preserve"> (</w:t>
      </w:r>
      <w:proofErr w:type="spellStart"/>
      <w:r>
        <w:t>SH</w:t>
      </w:r>
      <w:proofErr w:type="spellEnd"/>
      <w:r w:rsidRPr="0028493C">
        <w:t>), Audit Scotland</w:t>
      </w:r>
    </w:p>
    <w:p w:rsidR="00E35A7B" w:rsidRDefault="00BC174D" w:rsidP="007E4609">
      <w:pPr>
        <w:tabs>
          <w:tab w:val="clear" w:pos="576"/>
          <w:tab w:val="clear" w:pos="9000"/>
        </w:tabs>
        <w:spacing w:line="300" w:lineRule="exact"/>
      </w:pPr>
      <w:r w:rsidRPr="0028493C">
        <w:tab/>
      </w:r>
      <w:r w:rsidRPr="0028493C">
        <w:tab/>
      </w:r>
      <w:r w:rsidR="00E35A7B">
        <w:t>Alison Thomson</w:t>
      </w:r>
      <w:r w:rsidR="008D125E">
        <w:t xml:space="preserve"> (AT)</w:t>
      </w:r>
      <w:r w:rsidR="00E35A7B">
        <w:t xml:space="preserve">, </w:t>
      </w:r>
      <w:r w:rsidR="00E35A7B" w:rsidRPr="0028493C">
        <w:t>Internal Audit, Scottish Government</w:t>
      </w:r>
    </w:p>
    <w:p w:rsidR="00BC174D" w:rsidRDefault="00E35A7B" w:rsidP="00BC174D">
      <w:pPr>
        <w:tabs>
          <w:tab w:val="left" w:pos="1440"/>
        </w:tabs>
      </w:pPr>
      <w:r>
        <w:tab/>
      </w:r>
      <w:r>
        <w:tab/>
      </w:r>
      <w:r w:rsidR="00BC174D">
        <w:t xml:space="preserve">Amy Grant (AG), </w:t>
      </w:r>
      <w:r w:rsidR="00BC174D" w:rsidRPr="0028493C">
        <w:t>Internal Audit, Scottish Government</w:t>
      </w:r>
    </w:p>
    <w:p w:rsidR="001E69EB" w:rsidRDefault="001E69EB" w:rsidP="001E69EB">
      <w:pPr>
        <w:tabs>
          <w:tab w:val="left" w:pos="0"/>
        </w:tabs>
        <w:ind w:firstLine="1418"/>
      </w:pPr>
    </w:p>
    <w:p w:rsidR="00E67FF7" w:rsidRPr="0028493C" w:rsidRDefault="00596BFA" w:rsidP="007E4609">
      <w:pPr>
        <w:tabs>
          <w:tab w:val="clear" w:pos="576"/>
          <w:tab w:val="left" w:pos="284"/>
          <w:tab w:val="left" w:pos="1560"/>
        </w:tabs>
        <w:ind w:left="1418" w:hanging="1418"/>
      </w:pPr>
      <w:r w:rsidRPr="0028493C">
        <w:rPr>
          <w:b/>
          <w:lang w:eastAsia="en-US"/>
        </w:rPr>
        <w:t>Apologies</w:t>
      </w:r>
      <w:r w:rsidR="00E35A7B">
        <w:t xml:space="preserve"> </w:t>
      </w:r>
      <w:r w:rsidR="001E69EB">
        <w:tab/>
      </w:r>
      <w:r w:rsidR="00BC174D" w:rsidRPr="0028493C">
        <w:t>Ross MacHardie (RM), Head of Finance &amp; Business Support</w:t>
      </w:r>
    </w:p>
    <w:p w:rsidR="00320201" w:rsidRPr="0028493C" w:rsidRDefault="007E4609" w:rsidP="00596BFA">
      <w:pPr>
        <w:ind w:left="1440"/>
      </w:pPr>
      <w:r>
        <w:t>Gillian McCreadie (GM), Audit Scotland</w:t>
      </w:r>
    </w:p>
    <w:p w:rsidR="007E4609" w:rsidRDefault="007E4609" w:rsidP="00320201">
      <w:pPr>
        <w:tabs>
          <w:tab w:val="left" w:pos="0"/>
        </w:tabs>
      </w:pPr>
      <w:r>
        <w:tab/>
        <w:t xml:space="preserve">              </w:t>
      </w:r>
      <w:r w:rsidRPr="0028493C">
        <w:t>Kate Moffatt (KM), Internal Audit, Scottish Government</w:t>
      </w:r>
    </w:p>
    <w:p w:rsidR="007E4609" w:rsidRDefault="007E4609" w:rsidP="00320201">
      <w:pPr>
        <w:tabs>
          <w:tab w:val="left" w:pos="0"/>
        </w:tabs>
      </w:pPr>
    </w:p>
    <w:p w:rsidR="00320201" w:rsidRPr="0028493C" w:rsidRDefault="00320201" w:rsidP="00320201">
      <w:pPr>
        <w:tabs>
          <w:tab w:val="left" w:pos="0"/>
        </w:tabs>
      </w:pPr>
      <w:r w:rsidRPr="0028493C">
        <w:t>Action Point Summary</w:t>
      </w:r>
    </w:p>
    <w:p w:rsidR="00284E34" w:rsidRPr="0028493C" w:rsidRDefault="00284E34" w:rsidP="00320201">
      <w:pPr>
        <w:tabs>
          <w:tab w:val="left" w:pos="0"/>
        </w:tabs>
      </w:pPr>
    </w:p>
    <w:tbl>
      <w:tblPr>
        <w:tblStyle w:val="TableGrid"/>
        <w:tblW w:w="0" w:type="auto"/>
        <w:tblLook w:val="04A0" w:firstRow="1" w:lastRow="0" w:firstColumn="1" w:lastColumn="0" w:noHBand="0" w:noVBand="1"/>
      </w:tblPr>
      <w:tblGrid>
        <w:gridCol w:w="1456"/>
        <w:gridCol w:w="3507"/>
        <w:gridCol w:w="1224"/>
        <w:gridCol w:w="1844"/>
        <w:gridCol w:w="1314"/>
      </w:tblGrid>
      <w:tr w:rsidR="00284E34" w:rsidRPr="0028493C" w:rsidTr="00344E5A">
        <w:trPr>
          <w:trHeight w:val="522"/>
        </w:trPr>
        <w:tc>
          <w:tcPr>
            <w:tcW w:w="1456" w:type="dxa"/>
          </w:tcPr>
          <w:p w:rsidR="00284E34" w:rsidRPr="0028493C" w:rsidRDefault="00284E34" w:rsidP="00320201">
            <w:pPr>
              <w:tabs>
                <w:tab w:val="left" w:pos="0"/>
              </w:tabs>
            </w:pPr>
            <w:r w:rsidRPr="0028493C">
              <w:t>Action Point Ref</w:t>
            </w:r>
          </w:p>
        </w:tc>
        <w:tc>
          <w:tcPr>
            <w:tcW w:w="3507" w:type="dxa"/>
          </w:tcPr>
          <w:p w:rsidR="00284E34" w:rsidRPr="0028493C" w:rsidRDefault="00284E34" w:rsidP="00320201">
            <w:pPr>
              <w:tabs>
                <w:tab w:val="left" w:pos="0"/>
              </w:tabs>
            </w:pPr>
            <w:r w:rsidRPr="0028493C">
              <w:t>Description</w:t>
            </w:r>
          </w:p>
        </w:tc>
        <w:tc>
          <w:tcPr>
            <w:tcW w:w="1224" w:type="dxa"/>
          </w:tcPr>
          <w:p w:rsidR="00284E34" w:rsidRPr="0028493C" w:rsidRDefault="00284E34" w:rsidP="00320201">
            <w:pPr>
              <w:tabs>
                <w:tab w:val="left" w:pos="0"/>
              </w:tabs>
            </w:pPr>
            <w:r w:rsidRPr="0028493C">
              <w:t>Status</w:t>
            </w:r>
          </w:p>
        </w:tc>
        <w:tc>
          <w:tcPr>
            <w:tcW w:w="1844" w:type="dxa"/>
          </w:tcPr>
          <w:p w:rsidR="00284E34" w:rsidRPr="0028493C" w:rsidRDefault="00284E34" w:rsidP="00320201">
            <w:pPr>
              <w:tabs>
                <w:tab w:val="left" w:pos="0"/>
              </w:tabs>
            </w:pPr>
            <w:r w:rsidRPr="0028493C">
              <w:t>Completion date</w:t>
            </w:r>
          </w:p>
        </w:tc>
        <w:tc>
          <w:tcPr>
            <w:tcW w:w="1314" w:type="dxa"/>
          </w:tcPr>
          <w:p w:rsidR="00284E34" w:rsidRPr="0028493C" w:rsidRDefault="00284E34" w:rsidP="00320201">
            <w:pPr>
              <w:tabs>
                <w:tab w:val="left" w:pos="0"/>
              </w:tabs>
            </w:pPr>
            <w:r w:rsidRPr="0028493C">
              <w:t>Owner</w:t>
            </w:r>
          </w:p>
        </w:tc>
      </w:tr>
      <w:tr w:rsidR="0028493C" w:rsidRPr="0028493C" w:rsidTr="00344E5A">
        <w:trPr>
          <w:trHeight w:val="1034"/>
        </w:trPr>
        <w:tc>
          <w:tcPr>
            <w:tcW w:w="1456" w:type="dxa"/>
          </w:tcPr>
          <w:p w:rsidR="0028493C" w:rsidRPr="0028493C" w:rsidRDefault="00344E5A" w:rsidP="00320201">
            <w:pPr>
              <w:tabs>
                <w:tab w:val="left" w:pos="0"/>
              </w:tabs>
            </w:pPr>
            <w:r>
              <w:t>30/20</w:t>
            </w:r>
          </w:p>
        </w:tc>
        <w:tc>
          <w:tcPr>
            <w:tcW w:w="3507" w:type="dxa"/>
          </w:tcPr>
          <w:p w:rsidR="0028493C" w:rsidRPr="0028493C" w:rsidRDefault="00344E5A" w:rsidP="00910F2D">
            <w:pPr>
              <w:tabs>
                <w:tab w:val="left" w:pos="0"/>
              </w:tabs>
            </w:pPr>
            <w:r>
              <w:t xml:space="preserve">That DS and RM </w:t>
            </w:r>
            <w:r w:rsidR="00910F2D">
              <w:t>discuss themes/</w:t>
            </w:r>
            <w:r>
              <w:t>topics</w:t>
            </w:r>
            <w:r w:rsidR="00910F2D">
              <w:t xml:space="preserve"> for future </w:t>
            </w:r>
            <w:proofErr w:type="spellStart"/>
            <w:r w:rsidR="00910F2D">
              <w:t>AAC’s</w:t>
            </w:r>
            <w:proofErr w:type="spellEnd"/>
            <w:r>
              <w:t xml:space="preserve"> as a starting point for a </w:t>
            </w:r>
            <w:r w:rsidR="00F42B78">
              <w:t xml:space="preserve">possible phasing of key topic </w:t>
            </w:r>
            <w:r>
              <w:t>conversation</w:t>
            </w:r>
            <w:r w:rsidR="00F42B78">
              <w:t>s</w:t>
            </w:r>
            <w:r>
              <w:t xml:space="preserve"> with the non-executives.</w:t>
            </w:r>
          </w:p>
        </w:tc>
        <w:tc>
          <w:tcPr>
            <w:tcW w:w="1224" w:type="dxa"/>
          </w:tcPr>
          <w:p w:rsidR="0028493C" w:rsidRPr="0028493C" w:rsidRDefault="00344E5A" w:rsidP="00320201">
            <w:pPr>
              <w:tabs>
                <w:tab w:val="left" w:pos="0"/>
              </w:tabs>
            </w:pPr>
            <w:r>
              <w:t>Open</w:t>
            </w:r>
          </w:p>
        </w:tc>
        <w:tc>
          <w:tcPr>
            <w:tcW w:w="1844" w:type="dxa"/>
          </w:tcPr>
          <w:p w:rsidR="0028493C" w:rsidRPr="0028493C" w:rsidRDefault="0028493C" w:rsidP="00320201">
            <w:pPr>
              <w:tabs>
                <w:tab w:val="left" w:pos="0"/>
              </w:tabs>
            </w:pPr>
          </w:p>
        </w:tc>
        <w:tc>
          <w:tcPr>
            <w:tcW w:w="1314" w:type="dxa"/>
          </w:tcPr>
          <w:p w:rsidR="0028493C" w:rsidRPr="0028493C" w:rsidRDefault="00344E5A" w:rsidP="00320201">
            <w:pPr>
              <w:tabs>
                <w:tab w:val="left" w:pos="0"/>
              </w:tabs>
            </w:pPr>
            <w:r>
              <w:t>Non-Execs</w:t>
            </w:r>
          </w:p>
        </w:tc>
      </w:tr>
      <w:tr w:rsidR="00CA056C" w:rsidRPr="0028493C" w:rsidTr="00344E5A">
        <w:trPr>
          <w:trHeight w:val="1034"/>
        </w:trPr>
        <w:tc>
          <w:tcPr>
            <w:tcW w:w="1456" w:type="dxa"/>
          </w:tcPr>
          <w:p w:rsidR="00CA056C" w:rsidRDefault="008B43C1" w:rsidP="00320201">
            <w:pPr>
              <w:tabs>
                <w:tab w:val="left" w:pos="0"/>
              </w:tabs>
            </w:pPr>
            <w:r>
              <w:t>Audit Tracker</w:t>
            </w:r>
          </w:p>
        </w:tc>
        <w:tc>
          <w:tcPr>
            <w:tcW w:w="3507" w:type="dxa"/>
          </w:tcPr>
          <w:p w:rsidR="00CA056C" w:rsidRDefault="00C65663" w:rsidP="00CA056C">
            <w:pPr>
              <w:tabs>
                <w:tab w:val="left" w:pos="0"/>
              </w:tabs>
            </w:pPr>
            <w:r>
              <w:t>Finance teams to update the tracker and recirculate to Non-Execs after the meeting</w:t>
            </w:r>
          </w:p>
        </w:tc>
        <w:tc>
          <w:tcPr>
            <w:tcW w:w="1224" w:type="dxa"/>
          </w:tcPr>
          <w:p w:rsidR="00CA056C" w:rsidRDefault="00C65663" w:rsidP="00320201">
            <w:pPr>
              <w:tabs>
                <w:tab w:val="left" w:pos="0"/>
              </w:tabs>
            </w:pPr>
            <w:r>
              <w:t>Open</w:t>
            </w:r>
          </w:p>
        </w:tc>
        <w:tc>
          <w:tcPr>
            <w:tcW w:w="1844" w:type="dxa"/>
          </w:tcPr>
          <w:p w:rsidR="00CA056C" w:rsidRPr="0028493C" w:rsidRDefault="00CA056C" w:rsidP="00320201">
            <w:pPr>
              <w:tabs>
                <w:tab w:val="left" w:pos="0"/>
              </w:tabs>
            </w:pPr>
          </w:p>
        </w:tc>
        <w:tc>
          <w:tcPr>
            <w:tcW w:w="1314" w:type="dxa"/>
          </w:tcPr>
          <w:p w:rsidR="00CA056C" w:rsidRDefault="00C65663" w:rsidP="00320201">
            <w:pPr>
              <w:tabs>
                <w:tab w:val="left" w:pos="0"/>
              </w:tabs>
            </w:pPr>
            <w:r>
              <w:t>Finance</w:t>
            </w:r>
          </w:p>
        </w:tc>
      </w:tr>
      <w:tr w:rsidR="00C65663" w:rsidRPr="0028493C" w:rsidTr="00344E5A">
        <w:trPr>
          <w:trHeight w:val="1034"/>
        </w:trPr>
        <w:tc>
          <w:tcPr>
            <w:tcW w:w="1456" w:type="dxa"/>
          </w:tcPr>
          <w:p w:rsidR="00C65663" w:rsidRDefault="00C65663" w:rsidP="00320201">
            <w:pPr>
              <w:tabs>
                <w:tab w:val="left" w:pos="0"/>
              </w:tabs>
            </w:pPr>
            <w:r>
              <w:t>05/22</w:t>
            </w:r>
          </w:p>
        </w:tc>
        <w:tc>
          <w:tcPr>
            <w:tcW w:w="3507" w:type="dxa"/>
          </w:tcPr>
          <w:p w:rsidR="00C65663" w:rsidRDefault="00C65663" w:rsidP="00C65663">
            <w:pPr>
              <w:tabs>
                <w:tab w:val="clear" w:pos="576"/>
                <w:tab w:val="left" w:pos="0"/>
              </w:tabs>
            </w:pPr>
            <w:r>
              <w:t xml:space="preserve">GH and RM to review and enhance cash drawdown processes and procedures for 2022-23, and report back to the December meeting of the AAC.  </w:t>
            </w:r>
          </w:p>
        </w:tc>
        <w:tc>
          <w:tcPr>
            <w:tcW w:w="1224" w:type="dxa"/>
          </w:tcPr>
          <w:p w:rsidR="00C65663" w:rsidRDefault="00C65663" w:rsidP="00320201">
            <w:pPr>
              <w:tabs>
                <w:tab w:val="left" w:pos="0"/>
              </w:tabs>
            </w:pPr>
            <w:r>
              <w:t>Open</w:t>
            </w:r>
          </w:p>
        </w:tc>
        <w:tc>
          <w:tcPr>
            <w:tcW w:w="1844" w:type="dxa"/>
          </w:tcPr>
          <w:p w:rsidR="00C65663" w:rsidRPr="0028493C" w:rsidRDefault="00C65663" w:rsidP="00320201">
            <w:pPr>
              <w:tabs>
                <w:tab w:val="left" w:pos="0"/>
              </w:tabs>
            </w:pPr>
          </w:p>
        </w:tc>
        <w:tc>
          <w:tcPr>
            <w:tcW w:w="1314" w:type="dxa"/>
          </w:tcPr>
          <w:p w:rsidR="00C65663" w:rsidRDefault="00C65663" w:rsidP="00320201">
            <w:pPr>
              <w:tabs>
                <w:tab w:val="left" w:pos="0"/>
              </w:tabs>
            </w:pPr>
            <w:r>
              <w:t>GH &amp; RM</w:t>
            </w:r>
          </w:p>
        </w:tc>
      </w:tr>
      <w:tr w:rsidR="00C65663" w:rsidRPr="0028493C" w:rsidTr="00344E5A">
        <w:trPr>
          <w:trHeight w:val="1034"/>
        </w:trPr>
        <w:tc>
          <w:tcPr>
            <w:tcW w:w="1456" w:type="dxa"/>
          </w:tcPr>
          <w:p w:rsidR="00C65663" w:rsidRDefault="00C65663" w:rsidP="00320201">
            <w:pPr>
              <w:tabs>
                <w:tab w:val="left" w:pos="0"/>
              </w:tabs>
            </w:pPr>
            <w:r>
              <w:lastRenderedPageBreak/>
              <w:t>04/22</w:t>
            </w:r>
          </w:p>
        </w:tc>
        <w:tc>
          <w:tcPr>
            <w:tcW w:w="3507" w:type="dxa"/>
          </w:tcPr>
          <w:p w:rsidR="00C65663" w:rsidRDefault="00C65663" w:rsidP="00C65663">
            <w:pPr>
              <w:tabs>
                <w:tab w:val="clear" w:pos="576"/>
                <w:tab w:val="left" w:pos="0"/>
              </w:tabs>
            </w:pPr>
            <w:r>
              <w:t xml:space="preserve">MT and Audit Scotland to lead on handover to Grant Thornton, but to keep DS and RM informed, with a view to building good initial relationships with the new senior team.  </w:t>
            </w:r>
          </w:p>
        </w:tc>
        <w:tc>
          <w:tcPr>
            <w:tcW w:w="1224" w:type="dxa"/>
          </w:tcPr>
          <w:p w:rsidR="00C65663" w:rsidRDefault="00C65663" w:rsidP="00320201">
            <w:pPr>
              <w:tabs>
                <w:tab w:val="left" w:pos="0"/>
              </w:tabs>
            </w:pPr>
            <w:r>
              <w:t>Open</w:t>
            </w:r>
          </w:p>
        </w:tc>
        <w:tc>
          <w:tcPr>
            <w:tcW w:w="1844" w:type="dxa"/>
          </w:tcPr>
          <w:p w:rsidR="00C65663" w:rsidRPr="0028493C" w:rsidRDefault="00C65663" w:rsidP="00320201">
            <w:pPr>
              <w:tabs>
                <w:tab w:val="left" w:pos="0"/>
              </w:tabs>
            </w:pPr>
          </w:p>
        </w:tc>
        <w:tc>
          <w:tcPr>
            <w:tcW w:w="1314" w:type="dxa"/>
          </w:tcPr>
          <w:p w:rsidR="00C65663" w:rsidRDefault="00C65663" w:rsidP="00320201">
            <w:pPr>
              <w:tabs>
                <w:tab w:val="left" w:pos="0"/>
              </w:tabs>
            </w:pPr>
            <w:r>
              <w:t>Audit Scotland</w:t>
            </w:r>
          </w:p>
        </w:tc>
      </w:tr>
      <w:tr w:rsidR="00C65663" w:rsidRPr="0028493C" w:rsidTr="00344E5A">
        <w:trPr>
          <w:trHeight w:val="1034"/>
        </w:trPr>
        <w:tc>
          <w:tcPr>
            <w:tcW w:w="1456" w:type="dxa"/>
          </w:tcPr>
          <w:p w:rsidR="00C65663" w:rsidRDefault="00C65663" w:rsidP="00C65663">
            <w:pPr>
              <w:tabs>
                <w:tab w:val="left" w:pos="0"/>
              </w:tabs>
            </w:pPr>
            <w:r>
              <w:t>06/</w:t>
            </w:r>
            <w:proofErr w:type="spellStart"/>
            <w:r>
              <w:t>22a</w:t>
            </w:r>
            <w:proofErr w:type="spellEnd"/>
          </w:p>
        </w:tc>
        <w:tc>
          <w:tcPr>
            <w:tcW w:w="3507" w:type="dxa"/>
          </w:tcPr>
          <w:p w:rsidR="00C65663" w:rsidRDefault="00C65663" w:rsidP="00C65663">
            <w:pPr>
              <w:tabs>
                <w:tab w:val="clear" w:pos="576"/>
                <w:tab w:val="left" w:pos="0"/>
              </w:tabs>
            </w:pPr>
            <w:r w:rsidRPr="00C65663">
              <w:t>A needs analysis to be done by the chair, PT and DS to discuss</w:t>
            </w:r>
          </w:p>
        </w:tc>
        <w:tc>
          <w:tcPr>
            <w:tcW w:w="1224" w:type="dxa"/>
          </w:tcPr>
          <w:p w:rsidR="00C65663" w:rsidRDefault="00C65663" w:rsidP="00C65663">
            <w:r w:rsidRPr="0034592E">
              <w:t>Open</w:t>
            </w:r>
          </w:p>
        </w:tc>
        <w:tc>
          <w:tcPr>
            <w:tcW w:w="1844" w:type="dxa"/>
          </w:tcPr>
          <w:p w:rsidR="00C65663" w:rsidRPr="0028493C" w:rsidRDefault="00C65663" w:rsidP="00C65663">
            <w:pPr>
              <w:tabs>
                <w:tab w:val="left" w:pos="0"/>
              </w:tabs>
            </w:pPr>
          </w:p>
        </w:tc>
        <w:tc>
          <w:tcPr>
            <w:tcW w:w="1314" w:type="dxa"/>
          </w:tcPr>
          <w:p w:rsidR="00C65663" w:rsidRDefault="00C65663" w:rsidP="00C65663">
            <w:pPr>
              <w:tabs>
                <w:tab w:val="left" w:pos="0"/>
              </w:tabs>
            </w:pPr>
            <w:r>
              <w:t>PT &amp; DS</w:t>
            </w:r>
          </w:p>
        </w:tc>
      </w:tr>
      <w:tr w:rsidR="00C65663" w:rsidRPr="0028493C" w:rsidTr="00344E5A">
        <w:trPr>
          <w:trHeight w:val="1034"/>
        </w:trPr>
        <w:tc>
          <w:tcPr>
            <w:tcW w:w="1456" w:type="dxa"/>
          </w:tcPr>
          <w:p w:rsidR="00C65663" w:rsidRDefault="00C65663" w:rsidP="00C65663">
            <w:pPr>
              <w:tabs>
                <w:tab w:val="left" w:pos="0"/>
              </w:tabs>
            </w:pPr>
            <w:r>
              <w:t>06/</w:t>
            </w:r>
            <w:proofErr w:type="spellStart"/>
            <w:r>
              <w:t>22b</w:t>
            </w:r>
            <w:proofErr w:type="spellEnd"/>
          </w:p>
        </w:tc>
        <w:tc>
          <w:tcPr>
            <w:tcW w:w="3507" w:type="dxa"/>
          </w:tcPr>
          <w:p w:rsidR="00C65663" w:rsidRDefault="00C65663" w:rsidP="00C65663">
            <w:pPr>
              <w:tabs>
                <w:tab w:val="clear" w:pos="576"/>
                <w:tab w:val="left" w:pos="0"/>
              </w:tabs>
            </w:pPr>
            <w:r>
              <w:t>Assessing performance and attendance of Non-Executives</w:t>
            </w:r>
          </w:p>
        </w:tc>
        <w:tc>
          <w:tcPr>
            <w:tcW w:w="1224" w:type="dxa"/>
          </w:tcPr>
          <w:p w:rsidR="00C65663" w:rsidRDefault="00C65663" w:rsidP="00C65663">
            <w:r w:rsidRPr="0034592E">
              <w:t>Open</w:t>
            </w:r>
          </w:p>
        </w:tc>
        <w:tc>
          <w:tcPr>
            <w:tcW w:w="1844" w:type="dxa"/>
          </w:tcPr>
          <w:p w:rsidR="00C65663" w:rsidRPr="0028493C" w:rsidRDefault="00C65663" w:rsidP="00C65663">
            <w:pPr>
              <w:tabs>
                <w:tab w:val="left" w:pos="0"/>
              </w:tabs>
            </w:pPr>
          </w:p>
        </w:tc>
        <w:tc>
          <w:tcPr>
            <w:tcW w:w="1314" w:type="dxa"/>
          </w:tcPr>
          <w:p w:rsidR="00C65663" w:rsidRDefault="00C65663" w:rsidP="00C65663">
            <w:pPr>
              <w:tabs>
                <w:tab w:val="left" w:pos="0"/>
              </w:tabs>
            </w:pPr>
            <w:r>
              <w:t>PT &amp; DS</w:t>
            </w:r>
          </w:p>
        </w:tc>
      </w:tr>
      <w:tr w:rsidR="00C65663" w:rsidRPr="0028493C" w:rsidTr="00344E5A">
        <w:trPr>
          <w:trHeight w:val="1034"/>
        </w:trPr>
        <w:tc>
          <w:tcPr>
            <w:tcW w:w="1456" w:type="dxa"/>
          </w:tcPr>
          <w:p w:rsidR="00C65663" w:rsidRDefault="00C65663" w:rsidP="00C65663">
            <w:pPr>
              <w:tabs>
                <w:tab w:val="left" w:pos="0"/>
              </w:tabs>
            </w:pPr>
            <w:r>
              <w:t>06/</w:t>
            </w:r>
            <w:proofErr w:type="spellStart"/>
            <w:r>
              <w:t>22c</w:t>
            </w:r>
            <w:proofErr w:type="spellEnd"/>
          </w:p>
        </w:tc>
        <w:tc>
          <w:tcPr>
            <w:tcW w:w="3507" w:type="dxa"/>
          </w:tcPr>
          <w:p w:rsidR="00C65663" w:rsidRDefault="00C65663" w:rsidP="00C65663">
            <w:pPr>
              <w:tabs>
                <w:tab w:val="clear" w:pos="576"/>
                <w:tab w:val="left" w:pos="0"/>
              </w:tabs>
            </w:pPr>
            <w:r>
              <w:t>Draft governance statement should be brought to the Committee at the meeting before the accounts are signed</w:t>
            </w:r>
          </w:p>
        </w:tc>
        <w:tc>
          <w:tcPr>
            <w:tcW w:w="1224" w:type="dxa"/>
          </w:tcPr>
          <w:p w:rsidR="00C65663" w:rsidRDefault="00C65663" w:rsidP="00C65663">
            <w:r w:rsidRPr="0034592E">
              <w:t>Open</w:t>
            </w:r>
          </w:p>
        </w:tc>
        <w:tc>
          <w:tcPr>
            <w:tcW w:w="1844" w:type="dxa"/>
          </w:tcPr>
          <w:p w:rsidR="00C65663" w:rsidRPr="0028493C" w:rsidRDefault="00C65663" w:rsidP="00C65663">
            <w:pPr>
              <w:tabs>
                <w:tab w:val="left" w:pos="0"/>
              </w:tabs>
            </w:pPr>
          </w:p>
        </w:tc>
        <w:tc>
          <w:tcPr>
            <w:tcW w:w="1314" w:type="dxa"/>
          </w:tcPr>
          <w:p w:rsidR="00C65663" w:rsidRDefault="00C65663" w:rsidP="00C65663">
            <w:pPr>
              <w:tabs>
                <w:tab w:val="left" w:pos="0"/>
              </w:tabs>
            </w:pPr>
            <w:r>
              <w:t>DS, RM &amp; GH</w:t>
            </w:r>
          </w:p>
        </w:tc>
      </w:tr>
      <w:tr w:rsidR="00C65663" w:rsidRPr="0028493C" w:rsidTr="00344E5A">
        <w:trPr>
          <w:trHeight w:val="1034"/>
        </w:trPr>
        <w:tc>
          <w:tcPr>
            <w:tcW w:w="1456" w:type="dxa"/>
          </w:tcPr>
          <w:p w:rsidR="00C65663" w:rsidRDefault="00C65663" w:rsidP="00C65663">
            <w:pPr>
              <w:tabs>
                <w:tab w:val="left" w:pos="0"/>
              </w:tabs>
            </w:pPr>
            <w:r>
              <w:t>06/</w:t>
            </w:r>
            <w:proofErr w:type="spellStart"/>
            <w:r>
              <w:t>22d</w:t>
            </w:r>
            <w:proofErr w:type="spellEnd"/>
          </w:p>
        </w:tc>
        <w:tc>
          <w:tcPr>
            <w:tcW w:w="3507" w:type="dxa"/>
          </w:tcPr>
          <w:p w:rsidR="00C65663" w:rsidRDefault="00C65663" w:rsidP="00C65663">
            <w:pPr>
              <w:tabs>
                <w:tab w:val="clear" w:pos="576"/>
                <w:tab w:val="left" w:pos="0"/>
              </w:tabs>
            </w:pPr>
            <w:r>
              <w:t>paper to be written for the next meeting on how the statement is pulled together</w:t>
            </w:r>
          </w:p>
        </w:tc>
        <w:tc>
          <w:tcPr>
            <w:tcW w:w="1224" w:type="dxa"/>
          </w:tcPr>
          <w:p w:rsidR="00C65663" w:rsidRPr="0034592E" w:rsidRDefault="00C65663" w:rsidP="00C65663">
            <w:r>
              <w:t>Open</w:t>
            </w:r>
          </w:p>
        </w:tc>
        <w:tc>
          <w:tcPr>
            <w:tcW w:w="1844" w:type="dxa"/>
          </w:tcPr>
          <w:p w:rsidR="00C65663" w:rsidRPr="0028493C" w:rsidRDefault="00C65663" w:rsidP="00C65663">
            <w:pPr>
              <w:tabs>
                <w:tab w:val="left" w:pos="0"/>
              </w:tabs>
            </w:pPr>
          </w:p>
        </w:tc>
        <w:tc>
          <w:tcPr>
            <w:tcW w:w="1314" w:type="dxa"/>
          </w:tcPr>
          <w:p w:rsidR="00C65663" w:rsidRDefault="00C65663" w:rsidP="00C65663">
            <w:pPr>
              <w:tabs>
                <w:tab w:val="left" w:pos="0"/>
              </w:tabs>
            </w:pPr>
            <w:r>
              <w:t>RM &amp; GH</w:t>
            </w:r>
          </w:p>
        </w:tc>
      </w:tr>
      <w:tr w:rsidR="008B43C1" w:rsidRPr="0028493C" w:rsidTr="00344E5A">
        <w:trPr>
          <w:trHeight w:val="1034"/>
        </w:trPr>
        <w:tc>
          <w:tcPr>
            <w:tcW w:w="1456" w:type="dxa"/>
          </w:tcPr>
          <w:p w:rsidR="008B43C1" w:rsidRDefault="008B43C1" w:rsidP="008B43C1">
            <w:pPr>
              <w:tabs>
                <w:tab w:val="left" w:pos="0"/>
              </w:tabs>
            </w:pPr>
            <w:r>
              <w:t>06/</w:t>
            </w:r>
            <w:proofErr w:type="spellStart"/>
            <w:r>
              <w:t>22e</w:t>
            </w:r>
            <w:proofErr w:type="spellEnd"/>
          </w:p>
        </w:tc>
        <w:tc>
          <w:tcPr>
            <w:tcW w:w="3507" w:type="dxa"/>
          </w:tcPr>
          <w:p w:rsidR="008B43C1" w:rsidRDefault="008B43C1" w:rsidP="008B43C1">
            <w:pPr>
              <w:tabs>
                <w:tab w:val="clear" w:pos="576"/>
                <w:tab w:val="left" w:pos="0"/>
              </w:tabs>
            </w:pPr>
            <w:r w:rsidRPr="008B43C1">
              <w:t>Agenda programme to be developed with Fraud as a periodic interval</w:t>
            </w:r>
          </w:p>
        </w:tc>
        <w:tc>
          <w:tcPr>
            <w:tcW w:w="1224" w:type="dxa"/>
          </w:tcPr>
          <w:p w:rsidR="008B43C1" w:rsidRDefault="008B43C1" w:rsidP="008B43C1">
            <w:r>
              <w:t>Open</w:t>
            </w:r>
          </w:p>
        </w:tc>
        <w:tc>
          <w:tcPr>
            <w:tcW w:w="1844" w:type="dxa"/>
          </w:tcPr>
          <w:p w:rsidR="008B43C1" w:rsidRPr="0028493C" w:rsidRDefault="008B43C1" w:rsidP="008B43C1">
            <w:pPr>
              <w:tabs>
                <w:tab w:val="left" w:pos="0"/>
              </w:tabs>
            </w:pPr>
          </w:p>
        </w:tc>
        <w:tc>
          <w:tcPr>
            <w:tcW w:w="1314" w:type="dxa"/>
          </w:tcPr>
          <w:p w:rsidR="008B43C1" w:rsidRDefault="008B43C1" w:rsidP="008B43C1">
            <w:pPr>
              <w:tabs>
                <w:tab w:val="left" w:pos="0"/>
              </w:tabs>
            </w:pPr>
            <w:r>
              <w:t>RM</w:t>
            </w:r>
          </w:p>
        </w:tc>
      </w:tr>
      <w:tr w:rsidR="008B43C1" w:rsidRPr="0028493C" w:rsidTr="00344E5A">
        <w:trPr>
          <w:trHeight w:val="1034"/>
        </w:trPr>
        <w:tc>
          <w:tcPr>
            <w:tcW w:w="1456" w:type="dxa"/>
          </w:tcPr>
          <w:p w:rsidR="008B43C1" w:rsidRDefault="008B43C1" w:rsidP="008B43C1">
            <w:pPr>
              <w:tabs>
                <w:tab w:val="left" w:pos="0"/>
              </w:tabs>
            </w:pPr>
            <w:r>
              <w:t>06/</w:t>
            </w:r>
            <w:proofErr w:type="spellStart"/>
            <w:r>
              <w:t>22f</w:t>
            </w:r>
            <w:proofErr w:type="spellEnd"/>
          </w:p>
        </w:tc>
        <w:tc>
          <w:tcPr>
            <w:tcW w:w="3507" w:type="dxa"/>
          </w:tcPr>
          <w:p w:rsidR="008B43C1" w:rsidRDefault="008B43C1" w:rsidP="008B43C1">
            <w:pPr>
              <w:tabs>
                <w:tab w:val="clear" w:pos="576"/>
                <w:tab w:val="left" w:pos="0"/>
              </w:tabs>
            </w:pPr>
            <w:r w:rsidRPr="008B43C1">
              <w:t>Standing annual agenda item to be documented</w:t>
            </w:r>
          </w:p>
        </w:tc>
        <w:tc>
          <w:tcPr>
            <w:tcW w:w="1224" w:type="dxa"/>
          </w:tcPr>
          <w:p w:rsidR="008B43C1" w:rsidRDefault="008B43C1" w:rsidP="008B43C1">
            <w:r>
              <w:t>Open</w:t>
            </w:r>
          </w:p>
        </w:tc>
        <w:tc>
          <w:tcPr>
            <w:tcW w:w="1844" w:type="dxa"/>
          </w:tcPr>
          <w:p w:rsidR="008B43C1" w:rsidRPr="0028493C" w:rsidRDefault="008B43C1" w:rsidP="008B43C1">
            <w:pPr>
              <w:tabs>
                <w:tab w:val="left" w:pos="0"/>
              </w:tabs>
            </w:pPr>
          </w:p>
        </w:tc>
        <w:tc>
          <w:tcPr>
            <w:tcW w:w="1314" w:type="dxa"/>
          </w:tcPr>
          <w:p w:rsidR="008B43C1" w:rsidRDefault="008B43C1" w:rsidP="008B43C1">
            <w:pPr>
              <w:tabs>
                <w:tab w:val="left" w:pos="0"/>
              </w:tabs>
            </w:pPr>
            <w:r>
              <w:t>RM</w:t>
            </w:r>
          </w:p>
        </w:tc>
      </w:tr>
      <w:tr w:rsidR="008B43C1" w:rsidRPr="0028493C" w:rsidTr="00344E5A">
        <w:trPr>
          <w:trHeight w:val="1034"/>
        </w:trPr>
        <w:tc>
          <w:tcPr>
            <w:tcW w:w="1456" w:type="dxa"/>
          </w:tcPr>
          <w:p w:rsidR="008B43C1" w:rsidRDefault="008B43C1" w:rsidP="008B43C1">
            <w:pPr>
              <w:tabs>
                <w:tab w:val="left" w:pos="0"/>
              </w:tabs>
            </w:pPr>
            <w:r>
              <w:t>06/</w:t>
            </w:r>
            <w:proofErr w:type="spellStart"/>
            <w:r>
              <w:t>22g</w:t>
            </w:r>
            <w:proofErr w:type="spellEnd"/>
          </w:p>
        </w:tc>
        <w:tc>
          <w:tcPr>
            <w:tcW w:w="3507" w:type="dxa"/>
          </w:tcPr>
          <w:p w:rsidR="008B43C1" w:rsidRDefault="008B43C1" w:rsidP="008B43C1">
            <w:pPr>
              <w:tabs>
                <w:tab w:val="clear" w:pos="576"/>
                <w:tab w:val="left" w:pos="0"/>
              </w:tabs>
            </w:pPr>
            <w:r>
              <w:t xml:space="preserve">Modify self-assessment </w:t>
            </w:r>
          </w:p>
        </w:tc>
        <w:tc>
          <w:tcPr>
            <w:tcW w:w="1224" w:type="dxa"/>
          </w:tcPr>
          <w:p w:rsidR="008B43C1" w:rsidRPr="0034592E" w:rsidRDefault="008B43C1" w:rsidP="008B43C1">
            <w:r>
              <w:t>Open</w:t>
            </w:r>
          </w:p>
        </w:tc>
        <w:tc>
          <w:tcPr>
            <w:tcW w:w="1844" w:type="dxa"/>
          </w:tcPr>
          <w:p w:rsidR="008B43C1" w:rsidRPr="0028493C" w:rsidRDefault="008B43C1" w:rsidP="008B43C1">
            <w:pPr>
              <w:tabs>
                <w:tab w:val="left" w:pos="0"/>
              </w:tabs>
            </w:pPr>
          </w:p>
        </w:tc>
        <w:tc>
          <w:tcPr>
            <w:tcW w:w="1314" w:type="dxa"/>
          </w:tcPr>
          <w:p w:rsidR="008B43C1" w:rsidRDefault="008B43C1" w:rsidP="008B43C1">
            <w:pPr>
              <w:tabs>
                <w:tab w:val="left" w:pos="0"/>
              </w:tabs>
            </w:pPr>
            <w:r>
              <w:t>PT, RM &amp; GH</w:t>
            </w:r>
          </w:p>
        </w:tc>
      </w:tr>
      <w:tr w:rsidR="008B43C1" w:rsidRPr="0028493C" w:rsidTr="00344E5A">
        <w:trPr>
          <w:trHeight w:val="1034"/>
        </w:trPr>
        <w:tc>
          <w:tcPr>
            <w:tcW w:w="1456" w:type="dxa"/>
          </w:tcPr>
          <w:p w:rsidR="008B43C1" w:rsidRDefault="008B43C1" w:rsidP="008B43C1">
            <w:pPr>
              <w:tabs>
                <w:tab w:val="left" w:pos="0"/>
              </w:tabs>
            </w:pPr>
            <w:r>
              <w:t xml:space="preserve">Oct </w:t>
            </w:r>
            <w:proofErr w:type="spellStart"/>
            <w:r>
              <w:t>AOB</w:t>
            </w:r>
            <w:proofErr w:type="spellEnd"/>
          </w:p>
        </w:tc>
        <w:tc>
          <w:tcPr>
            <w:tcW w:w="3507" w:type="dxa"/>
          </w:tcPr>
          <w:p w:rsidR="008B43C1" w:rsidRDefault="008B43C1" w:rsidP="008B43C1">
            <w:pPr>
              <w:tabs>
                <w:tab w:val="clear" w:pos="576"/>
                <w:tab w:val="left" w:pos="0"/>
              </w:tabs>
            </w:pPr>
            <w:r>
              <w:t>Send out proposed dates for AAC</w:t>
            </w:r>
          </w:p>
        </w:tc>
        <w:tc>
          <w:tcPr>
            <w:tcW w:w="1224" w:type="dxa"/>
          </w:tcPr>
          <w:p w:rsidR="008B43C1" w:rsidRPr="0034592E" w:rsidRDefault="008B43C1" w:rsidP="008B43C1">
            <w:r>
              <w:t>Open</w:t>
            </w:r>
          </w:p>
        </w:tc>
        <w:tc>
          <w:tcPr>
            <w:tcW w:w="1844" w:type="dxa"/>
          </w:tcPr>
          <w:p w:rsidR="008B43C1" w:rsidRPr="0028493C" w:rsidRDefault="008B43C1" w:rsidP="008B43C1">
            <w:pPr>
              <w:tabs>
                <w:tab w:val="left" w:pos="0"/>
              </w:tabs>
            </w:pPr>
          </w:p>
        </w:tc>
        <w:tc>
          <w:tcPr>
            <w:tcW w:w="1314" w:type="dxa"/>
          </w:tcPr>
          <w:p w:rsidR="008B43C1" w:rsidRDefault="008B43C1" w:rsidP="008B43C1">
            <w:pPr>
              <w:tabs>
                <w:tab w:val="left" w:pos="0"/>
              </w:tabs>
            </w:pPr>
            <w:r>
              <w:t>GH</w:t>
            </w:r>
          </w:p>
        </w:tc>
      </w:tr>
    </w:tbl>
    <w:p w:rsidR="00DA1E08" w:rsidRDefault="00DA1E08" w:rsidP="00413AF7">
      <w:pPr>
        <w:rPr>
          <w:b/>
          <w:lang w:eastAsia="en-US"/>
        </w:rPr>
      </w:pPr>
    </w:p>
    <w:p w:rsidR="004F6C3E" w:rsidRPr="0028493C" w:rsidRDefault="00DB5824" w:rsidP="00DB5824">
      <w:pPr>
        <w:ind w:left="720" w:hanging="720"/>
        <w:rPr>
          <w:b/>
        </w:rPr>
      </w:pPr>
      <w:r w:rsidRPr="0028493C">
        <w:rPr>
          <w:b/>
        </w:rPr>
        <w:t xml:space="preserve">1. </w:t>
      </w:r>
      <w:r w:rsidR="004F6C3E" w:rsidRPr="0028493C">
        <w:rPr>
          <w:b/>
        </w:rPr>
        <w:t>Preliminaries/Introductions/Conflicts of interest</w:t>
      </w:r>
    </w:p>
    <w:p w:rsidR="00DA1E08" w:rsidRDefault="00713261" w:rsidP="00DA1E08">
      <w:pPr>
        <w:tabs>
          <w:tab w:val="clear" w:pos="576"/>
        </w:tabs>
      </w:pPr>
      <w:r w:rsidRPr="0028493C">
        <w:t>PT welcomed everyone to the Audi</w:t>
      </w:r>
      <w:r w:rsidR="001E69EB">
        <w:t>t and Assurance Committee (AAC)</w:t>
      </w:r>
      <w:r w:rsidR="007E4609">
        <w:t>, he introduced the new</w:t>
      </w:r>
      <w:r w:rsidR="00C65663">
        <w:t xml:space="preserve"> Non-Executive member RM </w:t>
      </w:r>
      <w:r w:rsidR="001E69EB">
        <w:t xml:space="preserve">and asked if there were any conflicts of interest.  </w:t>
      </w:r>
      <w:r w:rsidR="007E4609">
        <w:t>There were none.</w:t>
      </w:r>
    </w:p>
    <w:p w:rsidR="00DA1E08" w:rsidRDefault="00DA1E08" w:rsidP="00DA1E08">
      <w:pPr>
        <w:tabs>
          <w:tab w:val="clear" w:pos="576"/>
        </w:tabs>
      </w:pPr>
    </w:p>
    <w:p w:rsidR="00320201" w:rsidRPr="0028493C" w:rsidRDefault="00713261" w:rsidP="00DA1E08">
      <w:pPr>
        <w:tabs>
          <w:tab w:val="clear" w:pos="576"/>
        </w:tabs>
        <w:rPr>
          <w:b/>
        </w:rPr>
      </w:pPr>
      <w:r w:rsidRPr="0028493C">
        <w:rPr>
          <w:b/>
        </w:rPr>
        <w:t xml:space="preserve">2. </w:t>
      </w:r>
      <w:r w:rsidR="00E67FF7" w:rsidRPr="0028493C">
        <w:rPr>
          <w:b/>
        </w:rPr>
        <w:t>Minutes / Matters Arising</w:t>
      </w:r>
    </w:p>
    <w:p w:rsidR="00BC174D" w:rsidRDefault="007E4609" w:rsidP="00713261">
      <w:pPr>
        <w:tabs>
          <w:tab w:val="clear" w:pos="576"/>
          <w:tab w:val="left" w:pos="0"/>
        </w:tabs>
      </w:pPr>
      <w:r>
        <w:t>The minutes were accepted as a true recording of the meeting.</w:t>
      </w:r>
    </w:p>
    <w:p w:rsidR="00684FBB" w:rsidRDefault="00684FBB" w:rsidP="00713261">
      <w:pPr>
        <w:tabs>
          <w:tab w:val="clear" w:pos="576"/>
          <w:tab w:val="left" w:pos="0"/>
        </w:tabs>
      </w:pPr>
    </w:p>
    <w:p w:rsidR="00F92E2B" w:rsidRDefault="00BC174D" w:rsidP="00F92E2B">
      <w:pPr>
        <w:tabs>
          <w:tab w:val="clear" w:pos="576"/>
          <w:tab w:val="left" w:pos="0"/>
        </w:tabs>
        <w:rPr>
          <w:b/>
        </w:rPr>
      </w:pPr>
      <w:r w:rsidRPr="00F92E2B">
        <w:rPr>
          <w:b/>
        </w:rPr>
        <w:t>Audit</w:t>
      </w:r>
      <w:r w:rsidR="007E4609">
        <w:rPr>
          <w:b/>
        </w:rPr>
        <w:t xml:space="preserve"> Recommendations Tracker update</w:t>
      </w:r>
    </w:p>
    <w:p w:rsidR="00C65663" w:rsidRDefault="00C65663" w:rsidP="00C65663">
      <w:pPr>
        <w:tabs>
          <w:tab w:val="clear" w:pos="576"/>
          <w:tab w:val="left" w:pos="0"/>
        </w:tabs>
      </w:pPr>
      <w:r>
        <w:t xml:space="preserve">DS stated that we have to start addressing the backlog of recommendations, especially those with high and medium priority.  ER stated that it appears not to be fully up to date as certain dates are in the past, and that this had been raised at the previous meeting also and was becoming a significant concern.  In discussion DS agreed that a stocktake and clear action plan needs to be </w:t>
      </w:r>
      <w:r>
        <w:lastRenderedPageBreak/>
        <w:t xml:space="preserve">developed to get back on track. Although the results of both internal and external audit reviews are generally positive, the increasing number of open recommendations could give external observers cause for concern, and could lead to greater levels of scrutiny.  </w:t>
      </w:r>
    </w:p>
    <w:p w:rsidR="00C65663" w:rsidRDefault="00C65663" w:rsidP="00C65663">
      <w:pPr>
        <w:tabs>
          <w:tab w:val="clear" w:pos="576"/>
          <w:tab w:val="left" w:pos="0"/>
        </w:tabs>
      </w:pPr>
    </w:p>
    <w:p w:rsidR="00C65663" w:rsidRDefault="00C65663" w:rsidP="00C65663">
      <w:pPr>
        <w:tabs>
          <w:tab w:val="clear" w:pos="576"/>
          <w:tab w:val="left" w:pos="0"/>
        </w:tabs>
      </w:pPr>
      <w:r>
        <w:t>AT said that line 17 onwards have yet to be followed up and that the follow up audits were passed to GH just before the meeting.</w:t>
      </w:r>
    </w:p>
    <w:p w:rsidR="00C65663" w:rsidRDefault="00C65663" w:rsidP="00C65663">
      <w:pPr>
        <w:tabs>
          <w:tab w:val="clear" w:pos="576"/>
          <w:tab w:val="left" w:pos="0"/>
        </w:tabs>
      </w:pPr>
    </w:p>
    <w:p w:rsidR="00C65663" w:rsidRPr="00C65663" w:rsidRDefault="00C65663" w:rsidP="00C65663">
      <w:pPr>
        <w:tabs>
          <w:tab w:val="clear" w:pos="576"/>
          <w:tab w:val="left" w:pos="0"/>
        </w:tabs>
        <w:rPr>
          <w:i/>
        </w:rPr>
      </w:pPr>
      <w:r w:rsidRPr="00C65663">
        <w:rPr>
          <w:b/>
          <w:i/>
        </w:rPr>
        <w:t xml:space="preserve">Action Point: </w:t>
      </w:r>
      <w:r w:rsidRPr="00C65663">
        <w:rPr>
          <w:i/>
        </w:rPr>
        <w:t>Finance teams to update the tracker and recirculate to Non-Exec</w:t>
      </w:r>
      <w:r>
        <w:rPr>
          <w:i/>
        </w:rPr>
        <w:t>utives</w:t>
      </w:r>
      <w:r w:rsidRPr="00C65663">
        <w:rPr>
          <w:i/>
        </w:rPr>
        <w:t xml:space="preserve"> after the meeting.  </w:t>
      </w:r>
    </w:p>
    <w:p w:rsidR="00DA1E08" w:rsidRPr="0028493C" w:rsidRDefault="00DA1E08" w:rsidP="00DB5824">
      <w:pPr>
        <w:tabs>
          <w:tab w:val="clear" w:pos="576"/>
        </w:tabs>
      </w:pPr>
    </w:p>
    <w:p w:rsidR="00F92E2B" w:rsidRDefault="007E4609" w:rsidP="00F92E2B">
      <w:pPr>
        <w:rPr>
          <w:b/>
        </w:rPr>
      </w:pPr>
      <w:r>
        <w:rPr>
          <w:b/>
        </w:rPr>
        <w:t>3</w:t>
      </w:r>
      <w:r w:rsidR="00713261" w:rsidRPr="0028493C">
        <w:rPr>
          <w:b/>
        </w:rPr>
        <w:t xml:space="preserve">. </w:t>
      </w:r>
      <w:r>
        <w:rPr>
          <w:b/>
        </w:rPr>
        <w:t>Loss &amp; Special Payments Report</w:t>
      </w:r>
      <w:r w:rsidR="00F92E2B" w:rsidRPr="00F92E2B">
        <w:rPr>
          <w:b/>
        </w:rPr>
        <w:t xml:space="preserve"> </w:t>
      </w:r>
      <w:r w:rsidR="00CA056C">
        <w:rPr>
          <w:b/>
        </w:rPr>
        <w:t>(</w:t>
      </w:r>
      <w:r>
        <w:rPr>
          <w:b/>
        </w:rPr>
        <w:t>01</w:t>
      </w:r>
      <w:r w:rsidR="00CA056C">
        <w:rPr>
          <w:b/>
        </w:rPr>
        <w:t>/2</w:t>
      </w:r>
      <w:r>
        <w:rPr>
          <w:b/>
        </w:rPr>
        <w:t>2</w:t>
      </w:r>
      <w:r w:rsidR="00CA056C">
        <w:rPr>
          <w:b/>
        </w:rPr>
        <w:t>)</w:t>
      </w:r>
    </w:p>
    <w:p w:rsidR="00C65663" w:rsidRDefault="00C65663" w:rsidP="00C65663">
      <w:r>
        <w:t xml:space="preserve">GH introduced the paper, noting that the overall value of the losses was relatively small. ER asked if the organisation had learnt from these especially the ex-gratia payment. BC explained the back ground to the ex-gratia payment and </w:t>
      </w:r>
      <w:r w:rsidR="00EE67EA">
        <w:t xml:space="preserve">that there had only been a couple of mistakes of this nature in the last </w:t>
      </w:r>
      <w:r w:rsidR="00FC49D8">
        <w:t>ten</w:t>
      </w:r>
      <w:r w:rsidR="00EE67EA">
        <w:t xml:space="preserve"> years.  He also talked about </w:t>
      </w:r>
      <w:bookmarkStart w:id="0" w:name="_GoBack"/>
      <w:bookmarkEnd w:id="0"/>
      <w:r>
        <w:t xml:space="preserve">the improvements to grant processes and systems </w:t>
      </w:r>
      <w:r w:rsidR="00EE67EA">
        <w:t xml:space="preserve">that </w:t>
      </w:r>
      <w:r>
        <w:t xml:space="preserve">are addressing identified weaknesses and targeted at reducing error and fraud risk. ER thanked him and asked in the future if this sort of context could be included in the paper.  </w:t>
      </w:r>
    </w:p>
    <w:p w:rsidR="00C65663" w:rsidRDefault="00C65663" w:rsidP="00C65663"/>
    <w:p w:rsidR="00C65663" w:rsidRDefault="00C65663" w:rsidP="00C65663">
      <w:r>
        <w:t xml:space="preserve">On the other main source of losses, which are related to staff travel, guidance and reminders to staff to check the condition of hire cars on arrival has been issued. </w:t>
      </w:r>
    </w:p>
    <w:p w:rsidR="00E35A7B" w:rsidRPr="00E35A7B" w:rsidRDefault="00E35A7B" w:rsidP="00E35A7B">
      <w:pPr>
        <w:rPr>
          <w:b/>
        </w:rPr>
      </w:pPr>
    </w:p>
    <w:p w:rsidR="00DC16C7" w:rsidRPr="0028493C" w:rsidRDefault="007E4609" w:rsidP="00F92E2B">
      <w:pPr>
        <w:rPr>
          <w:b/>
        </w:rPr>
      </w:pPr>
      <w:r>
        <w:rPr>
          <w:b/>
        </w:rPr>
        <w:t>4</w:t>
      </w:r>
      <w:r w:rsidR="00DB5824" w:rsidRPr="0028493C">
        <w:rPr>
          <w:b/>
        </w:rPr>
        <w:t xml:space="preserve">. </w:t>
      </w:r>
      <w:r w:rsidRPr="007E4609">
        <w:rPr>
          <w:b/>
        </w:rPr>
        <w:t xml:space="preserve">Internal </w:t>
      </w:r>
      <w:proofErr w:type="gramStart"/>
      <w:r w:rsidRPr="007E4609">
        <w:rPr>
          <w:b/>
        </w:rPr>
        <w:t>Audit  -</w:t>
      </w:r>
      <w:proofErr w:type="gramEnd"/>
      <w:r w:rsidRPr="007E4609">
        <w:rPr>
          <w:b/>
        </w:rPr>
        <w:t xml:space="preserve"> Assurance Report – 2021-22</w:t>
      </w:r>
      <w:r>
        <w:rPr>
          <w:b/>
        </w:rPr>
        <w:t xml:space="preserve"> (02/22)</w:t>
      </w:r>
    </w:p>
    <w:p w:rsidR="00C65663" w:rsidRDefault="00C65663" w:rsidP="00C65663">
      <w:pPr>
        <w:tabs>
          <w:tab w:val="clear" w:pos="576"/>
          <w:tab w:val="clear" w:pos="9000"/>
        </w:tabs>
        <w:jc w:val="left"/>
      </w:pPr>
      <w:r>
        <w:t xml:space="preserve">AT spoke about the paper, stating that the overall assurance level was reasonable, and that their judgement was based on several factors and not just the audits carried out during the year.  With regard to the advisory review on shared services, DS stated that a new three year service level agreement with FLS has been agreed. This new SLA has clarified many aspects of service provision, and now includes both expected service standards and </w:t>
      </w:r>
      <w:proofErr w:type="spellStart"/>
      <w:r>
        <w:t>KPIs</w:t>
      </w:r>
      <w:proofErr w:type="spellEnd"/>
      <w:r>
        <w:t xml:space="preserve">. </w:t>
      </w:r>
    </w:p>
    <w:p w:rsidR="00C65663" w:rsidRDefault="00C65663" w:rsidP="00C65663">
      <w:pPr>
        <w:tabs>
          <w:tab w:val="clear" w:pos="576"/>
          <w:tab w:val="clear" w:pos="9000"/>
        </w:tabs>
        <w:jc w:val="left"/>
      </w:pPr>
    </w:p>
    <w:p w:rsidR="00C65663" w:rsidRDefault="00C65663" w:rsidP="00C65663">
      <w:pPr>
        <w:tabs>
          <w:tab w:val="clear" w:pos="576"/>
          <w:tab w:val="clear" w:pos="9000"/>
        </w:tabs>
        <w:jc w:val="left"/>
      </w:pPr>
      <w:r>
        <w:t>In discussion, non-executives sought assurance on two key issues. The first of these was the delivery risk to the Net Zero-driven woodland creation targets. PT was keen to understand what the AAC could do to define and manage the risk around delivering ever-increasing ambition. DS noted that recent investment in staffing, and in improvement would lead to increased capacity, and JS highlighted the importance of working with private landowners and partners to increase the number of proposed projects.</w:t>
      </w:r>
    </w:p>
    <w:p w:rsidR="00C65663" w:rsidRDefault="00C65663" w:rsidP="00C65663">
      <w:pPr>
        <w:tabs>
          <w:tab w:val="clear" w:pos="576"/>
          <w:tab w:val="clear" w:pos="9000"/>
        </w:tabs>
        <w:jc w:val="left"/>
      </w:pPr>
    </w:p>
    <w:p w:rsidR="001E69EB" w:rsidRDefault="00C65663" w:rsidP="00C65663">
      <w:pPr>
        <w:tabs>
          <w:tab w:val="clear" w:pos="576"/>
          <w:tab w:val="left" w:pos="0"/>
        </w:tabs>
      </w:pPr>
      <w:r>
        <w:t>Secondly, ER expressed concern about the large drawdown of funding from SG, and sought assurances around SFs processes both for forecasting likely expenditure, and for relating these forecasts to cash management. This has been identified as an area for improvement in previous audit reviews, and will be addressed through the work identified above around the Action Tracker.</w:t>
      </w:r>
    </w:p>
    <w:p w:rsidR="00C65663" w:rsidRDefault="00C65663" w:rsidP="00F92E2B">
      <w:pPr>
        <w:rPr>
          <w:b/>
        </w:rPr>
      </w:pPr>
    </w:p>
    <w:p w:rsidR="00DB5824" w:rsidRPr="0028493C" w:rsidRDefault="00F80951" w:rsidP="00F92E2B">
      <w:pPr>
        <w:rPr>
          <w:b/>
        </w:rPr>
      </w:pPr>
      <w:r>
        <w:rPr>
          <w:b/>
        </w:rPr>
        <w:t>5</w:t>
      </w:r>
      <w:r w:rsidR="00DB5824" w:rsidRPr="0028493C">
        <w:rPr>
          <w:b/>
        </w:rPr>
        <w:t xml:space="preserve">. </w:t>
      </w:r>
      <w:r w:rsidR="00BC174D">
        <w:rPr>
          <w:b/>
        </w:rPr>
        <w:t xml:space="preserve">Internal Audit Progress Paper </w:t>
      </w:r>
      <w:r w:rsidR="00CA056C">
        <w:rPr>
          <w:b/>
        </w:rPr>
        <w:t>(</w:t>
      </w:r>
      <w:r>
        <w:rPr>
          <w:b/>
        </w:rPr>
        <w:t>03/22</w:t>
      </w:r>
      <w:r w:rsidR="00CA056C">
        <w:rPr>
          <w:b/>
        </w:rPr>
        <w:t>)</w:t>
      </w:r>
    </w:p>
    <w:p w:rsidR="00E475F9" w:rsidRDefault="00F80951" w:rsidP="00F80951">
      <w:r>
        <w:t>AT</w:t>
      </w:r>
      <w:r w:rsidR="00BC174D">
        <w:t xml:space="preserve"> introduced the paper stating that </w:t>
      </w:r>
      <w:r>
        <w:t>the paper included strategic matters which related to SG core areas more than it did to Scottish Forestry, but they would be useful to note.  In addition, AT said that there was a slight increase in the fee that would be charged for 2023-24, and that several reports are now in draft and should be finalised soon,</w:t>
      </w:r>
    </w:p>
    <w:p w:rsidR="00F80951" w:rsidRDefault="00F80951" w:rsidP="00F80951"/>
    <w:p w:rsidR="00F80951" w:rsidRDefault="00F80951" w:rsidP="00F80951">
      <w:r>
        <w:t>ER asked if the remainder of the work would be completed by the end of the financial year, AT confirmed that they would.</w:t>
      </w:r>
    </w:p>
    <w:p w:rsidR="00E475F9" w:rsidRPr="0028493C" w:rsidRDefault="00E475F9" w:rsidP="00F92E2B"/>
    <w:p w:rsidR="00DB5824" w:rsidRPr="0028493C" w:rsidRDefault="009444FF" w:rsidP="00F92E2B">
      <w:pPr>
        <w:rPr>
          <w:b/>
        </w:rPr>
      </w:pPr>
      <w:r>
        <w:rPr>
          <w:b/>
        </w:rPr>
        <w:t>7</w:t>
      </w:r>
      <w:r w:rsidR="00DB5824" w:rsidRPr="0028493C">
        <w:rPr>
          <w:b/>
        </w:rPr>
        <w:t xml:space="preserve">. </w:t>
      </w:r>
      <w:r w:rsidR="00F80951" w:rsidRPr="00F80951">
        <w:rPr>
          <w:b/>
        </w:rPr>
        <w:t xml:space="preserve">Scottish Forestry Annual Reports &amp; Accounts 2020/2021 </w:t>
      </w:r>
      <w:r w:rsidR="00CA056C">
        <w:rPr>
          <w:b/>
        </w:rPr>
        <w:t>(</w:t>
      </w:r>
      <w:r w:rsidR="00F80951">
        <w:rPr>
          <w:b/>
        </w:rPr>
        <w:t>05/22</w:t>
      </w:r>
      <w:r w:rsidR="00CA056C">
        <w:rPr>
          <w:b/>
        </w:rPr>
        <w:t>)</w:t>
      </w:r>
    </w:p>
    <w:p w:rsidR="00F80951" w:rsidRDefault="00F80951" w:rsidP="00B36FE4">
      <w:pPr>
        <w:tabs>
          <w:tab w:val="clear" w:pos="576"/>
          <w:tab w:val="left" w:pos="0"/>
        </w:tabs>
      </w:pPr>
      <w:r>
        <w:t xml:space="preserve">GH </w:t>
      </w:r>
      <w:r w:rsidR="00A16CF5">
        <w:t xml:space="preserve">presented the paper, </w:t>
      </w:r>
      <w:r>
        <w:t xml:space="preserve">highlighting the </w:t>
      </w:r>
      <w:r w:rsidR="00C65663">
        <w:t xml:space="preserve">significant </w:t>
      </w:r>
      <w:r>
        <w:t>underspend, and the creditor to SG.</w:t>
      </w:r>
    </w:p>
    <w:p w:rsidR="00F80951" w:rsidRDefault="00F80951" w:rsidP="00B36FE4">
      <w:pPr>
        <w:tabs>
          <w:tab w:val="clear" w:pos="576"/>
          <w:tab w:val="left" w:pos="0"/>
        </w:tabs>
      </w:pPr>
    </w:p>
    <w:p w:rsidR="00C65663" w:rsidRDefault="00C65663" w:rsidP="00C65663">
      <w:pPr>
        <w:tabs>
          <w:tab w:val="clear" w:pos="576"/>
          <w:tab w:val="left" w:pos="0"/>
        </w:tabs>
      </w:pPr>
      <w:bookmarkStart w:id="1" w:name="_Hlk90549665"/>
      <w:r>
        <w:lastRenderedPageBreak/>
        <w:t xml:space="preserve">ER stated that both </w:t>
      </w:r>
      <w:proofErr w:type="gramStart"/>
      <w:r>
        <w:t>the underspend</w:t>
      </w:r>
      <w:proofErr w:type="gramEnd"/>
      <w:r>
        <w:t xml:space="preserve"> and the unnecessary drawdown were concerns, and that they had been concerns on the previous annual accounts also.  She asked if there were any issues that needed to be addressed</w:t>
      </w:r>
      <w:r w:rsidR="00F80951">
        <w:t xml:space="preserve">.  DS stated that there were two factors that caused this to happen, in November and December land agents told Scottish Forestry that they would plant 12,000ha but storms meant that there was a reallocation of focus and labour.  Also during the year it was identified that there was more co-financing income available that could only be spent by Forestry, the figures were only confirmed close to the year end.  JS echoed the views of ER and </w:t>
      </w:r>
      <w:r>
        <w:t>as noted in item four above, the importance of improving both forecasting and cash management was highlighted.</w:t>
      </w:r>
    </w:p>
    <w:p w:rsidR="00C65663" w:rsidRDefault="00C65663" w:rsidP="00C65663">
      <w:pPr>
        <w:tabs>
          <w:tab w:val="clear" w:pos="576"/>
          <w:tab w:val="left" w:pos="0"/>
        </w:tabs>
      </w:pPr>
    </w:p>
    <w:p w:rsidR="00C65663" w:rsidRPr="00C65663" w:rsidRDefault="00C65663" w:rsidP="00C65663">
      <w:pPr>
        <w:tabs>
          <w:tab w:val="clear" w:pos="576"/>
          <w:tab w:val="left" w:pos="0"/>
        </w:tabs>
        <w:rPr>
          <w:i/>
        </w:rPr>
      </w:pPr>
      <w:r w:rsidRPr="00C65663">
        <w:rPr>
          <w:b/>
          <w:i/>
        </w:rPr>
        <w:t xml:space="preserve">Action Point: </w:t>
      </w:r>
      <w:r w:rsidRPr="00C65663">
        <w:rPr>
          <w:i/>
        </w:rPr>
        <w:t xml:space="preserve">GH and RM to review and enhance cash drawdown processes and procedures for 2022-23, and report back to the December meeting of the AAC.  </w:t>
      </w:r>
    </w:p>
    <w:p w:rsidR="00C65663" w:rsidRDefault="00C65663" w:rsidP="00B36FE4">
      <w:pPr>
        <w:tabs>
          <w:tab w:val="clear" w:pos="576"/>
          <w:tab w:val="left" w:pos="0"/>
        </w:tabs>
      </w:pPr>
    </w:p>
    <w:p w:rsidR="00C65663" w:rsidRDefault="00C65663" w:rsidP="00B36FE4">
      <w:pPr>
        <w:tabs>
          <w:tab w:val="clear" w:pos="576"/>
          <w:tab w:val="left" w:pos="0"/>
        </w:tabs>
      </w:pPr>
    </w:p>
    <w:bookmarkEnd w:id="1"/>
    <w:p w:rsidR="00F80951" w:rsidRPr="0028493C" w:rsidRDefault="00F80951" w:rsidP="00F80951">
      <w:pPr>
        <w:rPr>
          <w:b/>
        </w:rPr>
      </w:pPr>
      <w:r>
        <w:rPr>
          <w:b/>
        </w:rPr>
        <w:t>6</w:t>
      </w:r>
      <w:r w:rsidRPr="0028493C">
        <w:rPr>
          <w:b/>
        </w:rPr>
        <w:t xml:space="preserve">. </w:t>
      </w:r>
      <w:r w:rsidRPr="00F80951">
        <w:rPr>
          <w:b/>
        </w:rPr>
        <w:t>External Audit – Annual Audit Report 2021-22</w:t>
      </w:r>
      <w:r>
        <w:rPr>
          <w:b/>
        </w:rPr>
        <w:t xml:space="preserve"> (04/22)</w:t>
      </w:r>
    </w:p>
    <w:p w:rsidR="00F80951" w:rsidRDefault="00F80951" w:rsidP="00F80951">
      <w:pPr>
        <w:tabs>
          <w:tab w:val="clear" w:pos="576"/>
          <w:tab w:val="left" w:pos="0"/>
        </w:tabs>
      </w:pPr>
      <w:r>
        <w:t xml:space="preserve">MT introduced the paper talking about the format of the report and the Audit Scotland letter.  The main message was that the accounts were unqualified and unadjusted and that there were no unadjusted errors that they were aware. </w:t>
      </w:r>
    </w:p>
    <w:p w:rsidR="00F80951" w:rsidRDefault="00F80951" w:rsidP="00F80951">
      <w:pPr>
        <w:tabs>
          <w:tab w:val="clear" w:pos="576"/>
          <w:tab w:val="left" w:pos="0"/>
        </w:tabs>
      </w:pPr>
    </w:p>
    <w:p w:rsidR="00F80951" w:rsidRDefault="00F80951" w:rsidP="00F80951">
      <w:pPr>
        <w:tabs>
          <w:tab w:val="clear" w:pos="576"/>
          <w:tab w:val="left" w:pos="0"/>
        </w:tabs>
      </w:pPr>
      <w:r>
        <w:t>MT went on to talk about the Annual Audit Report highlighting the materiality levels in Exhibit 1 and then spoke about the four significant findings within Exhibit 2</w:t>
      </w:r>
      <w:r w:rsidR="00C65663">
        <w:t>, which included the management of budget and outturn discussed in item seven</w:t>
      </w:r>
      <w:r>
        <w:t xml:space="preserve">.  </w:t>
      </w:r>
      <w:r w:rsidR="00C65663">
        <w:t>ER noted that recommendation one around budget monitoring and outturn was very similar to the recommendation in the Annual Audit Report in 2020-21, and again highlighted the issues about monitoring and cash drawdown discussed under the previous item.</w:t>
      </w:r>
    </w:p>
    <w:p w:rsidR="00F80951" w:rsidRDefault="00F80951" w:rsidP="00F80951">
      <w:pPr>
        <w:tabs>
          <w:tab w:val="clear" w:pos="576"/>
          <w:tab w:val="left" w:pos="0"/>
        </w:tabs>
      </w:pPr>
    </w:p>
    <w:p w:rsidR="00F80951" w:rsidRDefault="00F80951" w:rsidP="00F80951">
      <w:pPr>
        <w:tabs>
          <w:tab w:val="clear" w:pos="576"/>
          <w:tab w:val="left" w:pos="0"/>
        </w:tabs>
      </w:pPr>
      <w:r>
        <w:t>MT went on to speak about the signing process including the next steps.</w:t>
      </w:r>
    </w:p>
    <w:p w:rsidR="00F80951" w:rsidRDefault="00F80951" w:rsidP="00F80951">
      <w:pPr>
        <w:tabs>
          <w:tab w:val="clear" w:pos="576"/>
          <w:tab w:val="left" w:pos="0"/>
        </w:tabs>
      </w:pPr>
    </w:p>
    <w:p w:rsidR="00F80951" w:rsidRDefault="00F80951" w:rsidP="00F80951">
      <w:pPr>
        <w:tabs>
          <w:tab w:val="clear" w:pos="576"/>
          <w:tab w:val="left" w:pos="0"/>
        </w:tabs>
      </w:pPr>
      <w:r>
        <w:t>At this point the Annual Report and Accounts for 2021-22 were approved.</w:t>
      </w:r>
    </w:p>
    <w:p w:rsidR="00F80951" w:rsidRDefault="00F80951" w:rsidP="00F80951">
      <w:pPr>
        <w:tabs>
          <w:tab w:val="clear" w:pos="576"/>
          <w:tab w:val="left" w:pos="0"/>
        </w:tabs>
      </w:pPr>
    </w:p>
    <w:p w:rsidR="00F80951" w:rsidRDefault="00F80951" w:rsidP="00F80951">
      <w:pPr>
        <w:tabs>
          <w:tab w:val="clear" w:pos="576"/>
          <w:tab w:val="left" w:pos="0"/>
        </w:tabs>
      </w:pPr>
      <w:r>
        <w:t>MT then spoke about the handover process to the new auditors Grant Thornton, where a general discussion took place.</w:t>
      </w:r>
    </w:p>
    <w:p w:rsidR="00C65663" w:rsidRDefault="00C65663" w:rsidP="00F80951">
      <w:pPr>
        <w:tabs>
          <w:tab w:val="clear" w:pos="576"/>
          <w:tab w:val="left" w:pos="0"/>
        </w:tabs>
      </w:pPr>
    </w:p>
    <w:p w:rsidR="00C65663" w:rsidRPr="00C65663" w:rsidRDefault="00C65663" w:rsidP="00C65663">
      <w:pPr>
        <w:tabs>
          <w:tab w:val="clear" w:pos="576"/>
          <w:tab w:val="left" w:pos="0"/>
        </w:tabs>
        <w:rPr>
          <w:i/>
        </w:rPr>
      </w:pPr>
      <w:r w:rsidRPr="00C65663">
        <w:rPr>
          <w:b/>
          <w:i/>
        </w:rPr>
        <w:t xml:space="preserve">Action Point: </w:t>
      </w:r>
      <w:r w:rsidRPr="00C65663">
        <w:rPr>
          <w:i/>
        </w:rPr>
        <w:t xml:space="preserve">MT and Audit Scotland to lead on handover to Grant Thornton, but to keep DS and RM informed, with a view to building good initial relationships with the new senior team.  </w:t>
      </w:r>
    </w:p>
    <w:p w:rsidR="00E67FF7" w:rsidRPr="0028493C" w:rsidRDefault="00E67FF7" w:rsidP="00E67FF7">
      <w:pPr>
        <w:tabs>
          <w:tab w:val="clear" w:pos="576"/>
          <w:tab w:val="left" w:pos="0"/>
        </w:tabs>
      </w:pPr>
    </w:p>
    <w:p w:rsidR="00DB5824" w:rsidRPr="0028493C" w:rsidRDefault="00DB5824" w:rsidP="00F92E2B">
      <w:pPr>
        <w:rPr>
          <w:b/>
        </w:rPr>
      </w:pPr>
      <w:r w:rsidRPr="0028493C">
        <w:rPr>
          <w:b/>
        </w:rPr>
        <w:t xml:space="preserve">8. </w:t>
      </w:r>
      <w:r w:rsidR="00F80951" w:rsidRPr="00F80951">
        <w:rPr>
          <w:b/>
        </w:rPr>
        <w:t xml:space="preserve">AAC Assessment </w:t>
      </w:r>
      <w:r w:rsidR="00BC174D">
        <w:rPr>
          <w:b/>
        </w:rPr>
        <w:t>(</w:t>
      </w:r>
      <w:r w:rsidR="00F80951">
        <w:rPr>
          <w:b/>
        </w:rPr>
        <w:t>06/22</w:t>
      </w:r>
      <w:r w:rsidR="00CA056C">
        <w:rPr>
          <w:b/>
        </w:rPr>
        <w:t>)</w:t>
      </w:r>
      <w:r w:rsidR="0028493C">
        <w:rPr>
          <w:b/>
        </w:rPr>
        <w:tab/>
      </w:r>
    </w:p>
    <w:p w:rsidR="00E475F9" w:rsidRDefault="00F80951" w:rsidP="00F80951">
      <w:r>
        <w:t>P</w:t>
      </w:r>
      <w:r w:rsidR="00E475F9">
        <w:t xml:space="preserve">T </w:t>
      </w:r>
      <w:r>
        <w:t>spoke about the paper and a discussion took place with the following points agreed</w:t>
      </w:r>
    </w:p>
    <w:p w:rsidR="00F80951" w:rsidRDefault="00F80951" w:rsidP="00F80951">
      <w:pPr>
        <w:pStyle w:val="ListParagraph"/>
        <w:numPr>
          <w:ilvl w:val="0"/>
          <w:numId w:val="30"/>
        </w:numPr>
      </w:pPr>
      <w:r>
        <w:t>The terms of reference to be reviewed at the next meeting</w:t>
      </w:r>
    </w:p>
    <w:p w:rsidR="00F80951" w:rsidRDefault="00F80951" w:rsidP="00F80951">
      <w:pPr>
        <w:pStyle w:val="ListParagraph"/>
        <w:numPr>
          <w:ilvl w:val="0"/>
          <w:numId w:val="30"/>
        </w:numPr>
      </w:pPr>
      <w:r>
        <w:t>The quorum to remain as two non-executives</w:t>
      </w:r>
    </w:p>
    <w:p w:rsidR="00F80951" w:rsidRPr="00C65663" w:rsidRDefault="00F80951" w:rsidP="00F80951">
      <w:pPr>
        <w:pStyle w:val="ListParagraph"/>
        <w:numPr>
          <w:ilvl w:val="0"/>
          <w:numId w:val="30"/>
        </w:numPr>
        <w:rPr>
          <w:i/>
        </w:rPr>
      </w:pPr>
      <w:r>
        <w:t xml:space="preserve">For induction </w:t>
      </w:r>
      <w:r w:rsidR="00C65663">
        <w:t xml:space="preserve">of new non-executives.  </w:t>
      </w:r>
      <w:r w:rsidR="00C65663" w:rsidRPr="00C65663">
        <w:rPr>
          <w:b/>
          <w:i/>
        </w:rPr>
        <w:t>Action Point</w:t>
      </w:r>
      <w:r w:rsidR="00C65663">
        <w:rPr>
          <w:b/>
          <w:i/>
        </w:rPr>
        <w:t xml:space="preserve"> a</w:t>
      </w:r>
      <w:r w:rsidR="00C65663" w:rsidRPr="00C65663">
        <w:rPr>
          <w:b/>
          <w:i/>
        </w:rPr>
        <w:t>:</w:t>
      </w:r>
      <w:r w:rsidR="00C65663" w:rsidRPr="00C65663">
        <w:rPr>
          <w:i/>
        </w:rPr>
        <w:t xml:space="preserve"> A</w:t>
      </w:r>
      <w:r w:rsidRPr="00C65663">
        <w:rPr>
          <w:i/>
        </w:rPr>
        <w:t xml:space="preserve"> needs analysis to be done by the chair, PT and DS to discuss</w:t>
      </w:r>
    </w:p>
    <w:p w:rsidR="00F80951" w:rsidRDefault="00F80951" w:rsidP="00F80951">
      <w:pPr>
        <w:pStyle w:val="ListParagraph"/>
        <w:numPr>
          <w:ilvl w:val="0"/>
          <w:numId w:val="30"/>
        </w:numPr>
      </w:pPr>
      <w:r>
        <w:t>Assessing performance and attendance, agreed to carry this out in conjunction with the financial year</w:t>
      </w:r>
      <w:r w:rsidR="00C65663">
        <w:t xml:space="preserve">.  </w:t>
      </w:r>
      <w:r>
        <w:t xml:space="preserve"> </w:t>
      </w:r>
      <w:r w:rsidR="00C65663" w:rsidRPr="00C65663">
        <w:rPr>
          <w:b/>
          <w:i/>
        </w:rPr>
        <w:t>Action Point</w:t>
      </w:r>
      <w:r w:rsidR="00C65663">
        <w:rPr>
          <w:b/>
          <w:i/>
        </w:rPr>
        <w:t xml:space="preserve"> b</w:t>
      </w:r>
      <w:r w:rsidR="00C65663" w:rsidRPr="00C65663">
        <w:rPr>
          <w:b/>
          <w:i/>
        </w:rPr>
        <w:t>:</w:t>
      </w:r>
      <w:r w:rsidR="00C65663" w:rsidRPr="00C65663">
        <w:rPr>
          <w:i/>
        </w:rPr>
        <w:t xml:space="preserve"> </w:t>
      </w:r>
      <w:r w:rsidRPr="00C65663">
        <w:rPr>
          <w:i/>
        </w:rPr>
        <w:t>PT and DS to discuss</w:t>
      </w:r>
    </w:p>
    <w:p w:rsidR="00F80951" w:rsidRDefault="00F80951" w:rsidP="00F80951">
      <w:pPr>
        <w:pStyle w:val="ListParagraph"/>
        <w:numPr>
          <w:ilvl w:val="0"/>
          <w:numId w:val="30"/>
        </w:numPr>
      </w:pPr>
      <w:r>
        <w:t>Move to four meetings per year</w:t>
      </w:r>
      <w:r w:rsidR="00C65663">
        <w:t>, ideally one week before SAG</w:t>
      </w:r>
      <w:r>
        <w:t>.</w:t>
      </w:r>
    </w:p>
    <w:p w:rsidR="00F80951" w:rsidRDefault="00F80951" w:rsidP="00F80951">
      <w:pPr>
        <w:pStyle w:val="ListParagraph"/>
        <w:numPr>
          <w:ilvl w:val="0"/>
          <w:numId w:val="30"/>
        </w:numPr>
      </w:pPr>
      <w:r>
        <w:t xml:space="preserve">Draft governance statement should be brought to the Committee at the meeting before the accounts are signed.  </w:t>
      </w:r>
      <w:r w:rsidR="00C65663" w:rsidRPr="00C65663">
        <w:rPr>
          <w:b/>
          <w:i/>
        </w:rPr>
        <w:t>Action Point</w:t>
      </w:r>
      <w:r w:rsidR="00C65663">
        <w:rPr>
          <w:b/>
          <w:i/>
        </w:rPr>
        <w:t xml:space="preserve"> c</w:t>
      </w:r>
      <w:r w:rsidR="00C65663" w:rsidRPr="00C65663">
        <w:rPr>
          <w:b/>
          <w:i/>
        </w:rPr>
        <w:t>:</w:t>
      </w:r>
      <w:r w:rsidR="00C65663" w:rsidRPr="00C65663">
        <w:rPr>
          <w:i/>
        </w:rPr>
        <w:t xml:space="preserve"> </w:t>
      </w:r>
      <w:r w:rsidR="00C65663">
        <w:rPr>
          <w:i/>
        </w:rPr>
        <w:t xml:space="preserve">DS, RM &amp; GH to write paper.  </w:t>
      </w:r>
      <w:r>
        <w:t>Also a paper to be written for the next meeting on how the statement is pulled together</w:t>
      </w:r>
      <w:r w:rsidR="00C65663">
        <w:t xml:space="preserve">, </w:t>
      </w:r>
      <w:r w:rsidR="00C65663" w:rsidRPr="00C65663">
        <w:rPr>
          <w:b/>
          <w:i/>
        </w:rPr>
        <w:t>Action Point</w:t>
      </w:r>
      <w:r w:rsidR="00C65663">
        <w:rPr>
          <w:b/>
          <w:i/>
        </w:rPr>
        <w:t xml:space="preserve"> d</w:t>
      </w:r>
      <w:r w:rsidR="00C65663" w:rsidRPr="00C65663">
        <w:rPr>
          <w:b/>
          <w:i/>
        </w:rPr>
        <w:t>:</w:t>
      </w:r>
      <w:r w:rsidR="00C65663" w:rsidRPr="00C65663">
        <w:rPr>
          <w:i/>
        </w:rPr>
        <w:t xml:space="preserve"> </w:t>
      </w:r>
      <w:r w:rsidR="00C65663">
        <w:rPr>
          <w:i/>
        </w:rPr>
        <w:t>RM &amp; GH to write paper</w:t>
      </w:r>
      <w:r>
        <w:t>.</w:t>
      </w:r>
    </w:p>
    <w:p w:rsidR="00F80951" w:rsidRDefault="00F80951" w:rsidP="00C65663">
      <w:pPr>
        <w:pStyle w:val="ListParagraph"/>
        <w:numPr>
          <w:ilvl w:val="0"/>
          <w:numId w:val="30"/>
        </w:numPr>
      </w:pPr>
      <w:r>
        <w:t>Fraud avoidance should be discussed on a regular basis</w:t>
      </w:r>
      <w:r w:rsidR="00C65663">
        <w:t xml:space="preserve">, </w:t>
      </w:r>
      <w:r w:rsidR="00C65663" w:rsidRPr="00C65663">
        <w:rPr>
          <w:b/>
          <w:i/>
        </w:rPr>
        <w:t>Action Point</w:t>
      </w:r>
      <w:r w:rsidR="008B43C1">
        <w:rPr>
          <w:b/>
          <w:i/>
        </w:rPr>
        <w:t xml:space="preserve"> e</w:t>
      </w:r>
      <w:r w:rsidR="00C65663" w:rsidRPr="00C65663">
        <w:rPr>
          <w:b/>
          <w:i/>
        </w:rPr>
        <w:t>:</w:t>
      </w:r>
      <w:r w:rsidR="00C65663" w:rsidRPr="00C65663">
        <w:rPr>
          <w:i/>
        </w:rPr>
        <w:t xml:space="preserve"> Agenda programme to be developed with Fraud as a periodic interval</w:t>
      </w:r>
    </w:p>
    <w:p w:rsidR="00F80951" w:rsidRDefault="00F80951" w:rsidP="00F80951">
      <w:pPr>
        <w:pStyle w:val="ListParagraph"/>
        <w:numPr>
          <w:ilvl w:val="0"/>
          <w:numId w:val="30"/>
        </w:numPr>
      </w:pPr>
      <w:r>
        <w:lastRenderedPageBreak/>
        <w:t>Review of External Auditors should be carried out by the non-execs on a regular basis with feedback made to the Audit Partner</w:t>
      </w:r>
      <w:r w:rsidR="00C65663">
        <w:t xml:space="preserve">, </w:t>
      </w:r>
      <w:r w:rsidR="00C65663" w:rsidRPr="00C65663">
        <w:rPr>
          <w:b/>
          <w:i/>
        </w:rPr>
        <w:t>Action Point</w:t>
      </w:r>
      <w:r w:rsidR="008B43C1">
        <w:rPr>
          <w:b/>
          <w:i/>
        </w:rPr>
        <w:t xml:space="preserve"> f</w:t>
      </w:r>
      <w:r w:rsidR="00C65663" w:rsidRPr="00C65663">
        <w:rPr>
          <w:b/>
          <w:i/>
        </w:rPr>
        <w:t>:</w:t>
      </w:r>
      <w:r w:rsidR="00C65663" w:rsidRPr="00C65663">
        <w:rPr>
          <w:i/>
        </w:rPr>
        <w:t xml:space="preserve"> </w:t>
      </w:r>
      <w:r w:rsidR="00C65663" w:rsidRPr="00C65663">
        <w:rPr>
          <w:i/>
        </w:rPr>
        <w:tab/>
        <w:t>Standing annual agenda item to be documented</w:t>
      </w:r>
    </w:p>
    <w:p w:rsidR="009444FF" w:rsidRDefault="009444FF" w:rsidP="00DB5824"/>
    <w:p w:rsidR="00F80951" w:rsidRDefault="00C65663" w:rsidP="00DB5824">
      <w:r>
        <w:t>It was also decided that AAC self-assessment should be repeated annually.</w:t>
      </w:r>
      <w:r>
        <w:br/>
      </w:r>
      <w:r w:rsidRPr="00C65663">
        <w:rPr>
          <w:b/>
          <w:i/>
        </w:rPr>
        <w:t xml:space="preserve">Action Point </w:t>
      </w:r>
      <w:r w:rsidR="008B43C1">
        <w:rPr>
          <w:b/>
          <w:i/>
        </w:rPr>
        <w:t>g</w:t>
      </w:r>
      <w:r w:rsidRPr="00C65663">
        <w:rPr>
          <w:b/>
          <w:i/>
        </w:rPr>
        <w:t>:</w:t>
      </w:r>
      <w:r w:rsidRPr="00C65663">
        <w:rPr>
          <w:i/>
        </w:rPr>
        <w:t xml:space="preserve"> </w:t>
      </w:r>
      <w:r w:rsidRPr="00C65663">
        <w:rPr>
          <w:i/>
        </w:rPr>
        <w:tab/>
        <w:t>PT, RM and GH to propose modifications to the one-size-fits-all current template to better reflect the Non-Executives role with SF</w:t>
      </w:r>
    </w:p>
    <w:p w:rsidR="00C65663" w:rsidRDefault="00C65663" w:rsidP="00DB5824"/>
    <w:p w:rsidR="007E4609" w:rsidRPr="0028493C" w:rsidRDefault="007E4609" w:rsidP="007E4609">
      <w:pPr>
        <w:rPr>
          <w:b/>
        </w:rPr>
      </w:pPr>
      <w:r>
        <w:rPr>
          <w:b/>
        </w:rPr>
        <w:t>9</w:t>
      </w:r>
      <w:r w:rsidRPr="0028493C">
        <w:rPr>
          <w:b/>
        </w:rPr>
        <w:t xml:space="preserve">. </w:t>
      </w:r>
      <w:r w:rsidR="00F80951" w:rsidRPr="00F80951">
        <w:rPr>
          <w:b/>
        </w:rPr>
        <w:t xml:space="preserve">Information and Governance </w:t>
      </w:r>
      <w:r>
        <w:rPr>
          <w:b/>
        </w:rPr>
        <w:t>(</w:t>
      </w:r>
      <w:r w:rsidR="00F80951">
        <w:rPr>
          <w:b/>
        </w:rPr>
        <w:t>07</w:t>
      </w:r>
      <w:r>
        <w:rPr>
          <w:b/>
        </w:rPr>
        <w:t>/2</w:t>
      </w:r>
      <w:r w:rsidR="00F80951">
        <w:rPr>
          <w:b/>
        </w:rPr>
        <w:t>2</w:t>
      </w:r>
      <w:r>
        <w:rPr>
          <w:b/>
        </w:rPr>
        <w:t>)</w:t>
      </w:r>
      <w:r>
        <w:rPr>
          <w:b/>
        </w:rPr>
        <w:tab/>
      </w:r>
    </w:p>
    <w:p w:rsidR="00E475F9" w:rsidRDefault="00F80951" w:rsidP="00F80951">
      <w:r>
        <w:t>GH</w:t>
      </w:r>
      <w:r w:rsidR="007E4609">
        <w:t xml:space="preserve"> </w:t>
      </w:r>
      <w:r>
        <w:t>gave a brief introduction to the paper.</w:t>
      </w:r>
    </w:p>
    <w:p w:rsidR="00F80951" w:rsidRDefault="00F80951" w:rsidP="00F80951"/>
    <w:p w:rsidR="00C65663" w:rsidRDefault="00F80951" w:rsidP="00C65663">
      <w:r>
        <w:t>JS asked about the resourcing that was mentioned in the paper.  DS stated that this was the biggest issue and staff are being employed to come in and do the work.  ER asked about the dat</w:t>
      </w:r>
      <w:r w:rsidR="00C65663">
        <w:t>a</w:t>
      </w:r>
      <w:r>
        <w:t xml:space="preserve"> protection issues and would the new SLA resolve the issues.  </w:t>
      </w:r>
      <w:r w:rsidR="00C65663">
        <w:t xml:space="preserve">DS stated that the data and information management risks around personal data held by HR formed a key part of the SLA discussions. Whilst it is never possible to eliminate risk entirely, lessons had been learned from the mistakes and breaches identified, and further training of staff is planned. </w:t>
      </w:r>
    </w:p>
    <w:p w:rsidR="00F80951" w:rsidRDefault="00F80951" w:rsidP="00F80951"/>
    <w:p w:rsidR="00F80951" w:rsidRDefault="00F80951" w:rsidP="00F80951">
      <w:r>
        <w:t>AT asked if this is regularly reported at SET, DS stated that it was.</w:t>
      </w:r>
    </w:p>
    <w:p w:rsidR="00E475F9" w:rsidRDefault="00E475F9" w:rsidP="00DB5824"/>
    <w:p w:rsidR="00A16CF5" w:rsidRDefault="007E4609" w:rsidP="0006401C">
      <w:pPr>
        <w:rPr>
          <w:b/>
        </w:rPr>
      </w:pPr>
      <w:r>
        <w:rPr>
          <w:b/>
        </w:rPr>
        <w:t>10</w:t>
      </w:r>
      <w:r w:rsidR="009444FF" w:rsidRPr="00A16CF5">
        <w:rPr>
          <w:b/>
        </w:rPr>
        <w:t xml:space="preserve">. </w:t>
      </w:r>
      <w:proofErr w:type="spellStart"/>
      <w:r w:rsidR="00BC174D" w:rsidRPr="0028493C">
        <w:rPr>
          <w:b/>
        </w:rPr>
        <w:t>AOB</w:t>
      </w:r>
      <w:proofErr w:type="spellEnd"/>
    </w:p>
    <w:p w:rsidR="00BC174D" w:rsidRDefault="00BC174D" w:rsidP="00BC174D">
      <w:pPr>
        <w:tabs>
          <w:tab w:val="clear" w:pos="576"/>
          <w:tab w:val="left" w:pos="0"/>
        </w:tabs>
      </w:pPr>
      <w:r w:rsidRPr="0028493C">
        <w:t xml:space="preserve">The next meeting has been provisionally set </w:t>
      </w:r>
      <w:r w:rsidRPr="003E7D90">
        <w:t xml:space="preserve">for </w:t>
      </w:r>
      <w:r w:rsidR="007E4609">
        <w:t>the start of December</w:t>
      </w:r>
      <w:r>
        <w:t xml:space="preserve"> 2022</w:t>
      </w:r>
      <w:r w:rsidR="007E4609">
        <w:t>.  ER asked for the four meetings in 2023 to be scheduled shortly.</w:t>
      </w:r>
    </w:p>
    <w:p w:rsidR="00C65663" w:rsidRDefault="00C65663" w:rsidP="00BC174D">
      <w:pPr>
        <w:tabs>
          <w:tab w:val="clear" w:pos="576"/>
          <w:tab w:val="left" w:pos="0"/>
        </w:tabs>
      </w:pPr>
    </w:p>
    <w:p w:rsidR="00C65663" w:rsidRPr="00C65663" w:rsidRDefault="00C65663" w:rsidP="00BC174D">
      <w:pPr>
        <w:tabs>
          <w:tab w:val="clear" w:pos="576"/>
          <w:tab w:val="left" w:pos="0"/>
        </w:tabs>
        <w:rPr>
          <w:i/>
        </w:rPr>
      </w:pPr>
      <w:r w:rsidRPr="00C65663">
        <w:rPr>
          <w:b/>
          <w:i/>
        </w:rPr>
        <w:t>Action Point:</w:t>
      </w:r>
      <w:r w:rsidRPr="00C65663">
        <w:rPr>
          <w:i/>
        </w:rPr>
        <w:t xml:space="preserve"> GH to send out proposed dates of meetings for 2023</w:t>
      </w:r>
    </w:p>
    <w:p w:rsidR="00A16CF5" w:rsidRDefault="00A16CF5" w:rsidP="0006401C"/>
    <w:p w:rsidR="009444FF" w:rsidRDefault="009444FF" w:rsidP="009444FF">
      <w:pPr>
        <w:rPr>
          <w:b/>
        </w:rPr>
      </w:pPr>
      <w:r>
        <w:rPr>
          <w:b/>
        </w:rPr>
        <w:t>1</w:t>
      </w:r>
      <w:r w:rsidR="007E4609">
        <w:rPr>
          <w:b/>
        </w:rPr>
        <w:t>1</w:t>
      </w:r>
      <w:r w:rsidR="00DB5824" w:rsidRPr="0028493C">
        <w:rPr>
          <w:b/>
        </w:rPr>
        <w:t>. Discussion between Non-</w:t>
      </w:r>
      <w:r w:rsidR="00DC16C7" w:rsidRPr="0028493C">
        <w:rPr>
          <w:b/>
        </w:rPr>
        <w:t>Executives and Auditors</w:t>
      </w:r>
    </w:p>
    <w:p w:rsidR="00840D16" w:rsidRDefault="00840D16" w:rsidP="009444FF">
      <w:pPr>
        <w:rPr>
          <w:b/>
        </w:rPr>
      </w:pPr>
    </w:p>
    <w:p w:rsidR="00C65663" w:rsidRDefault="00C65663" w:rsidP="00C65663">
      <w:pPr>
        <w:tabs>
          <w:tab w:val="clear" w:pos="576"/>
          <w:tab w:val="left" w:pos="567"/>
        </w:tabs>
      </w:pPr>
      <w:r>
        <w:t>The auditors and the Non-Executives agreed that no private discussion was necessary at this time.</w:t>
      </w:r>
    </w:p>
    <w:p w:rsidR="00C65663" w:rsidRDefault="00C65663" w:rsidP="00C65663">
      <w:pPr>
        <w:ind w:left="720" w:hanging="720"/>
      </w:pPr>
    </w:p>
    <w:p w:rsidR="00840D16" w:rsidRDefault="00840D16" w:rsidP="00840D16">
      <w:pPr>
        <w:tabs>
          <w:tab w:val="clear" w:pos="576"/>
          <w:tab w:val="left" w:pos="0"/>
        </w:tabs>
      </w:pPr>
    </w:p>
    <w:p w:rsidR="00840D16" w:rsidRDefault="00840D16" w:rsidP="00840D16">
      <w:pPr>
        <w:tabs>
          <w:tab w:val="clear" w:pos="576"/>
          <w:tab w:val="left" w:pos="0"/>
        </w:tabs>
      </w:pPr>
    </w:p>
    <w:p w:rsidR="00840D16" w:rsidRDefault="00840D16" w:rsidP="009444FF">
      <w:pPr>
        <w:rPr>
          <w:b/>
        </w:rPr>
      </w:pPr>
    </w:p>
    <w:p w:rsidR="00835DBF" w:rsidRPr="00D043E7" w:rsidRDefault="00835DBF" w:rsidP="00840D16">
      <w:pPr>
        <w:rPr>
          <w:b/>
        </w:rPr>
      </w:pPr>
    </w:p>
    <w:sectPr w:rsidR="00835DBF" w:rsidRPr="00D043E7" w:rsidSect="00125C8E">
      <w:headerReference w:type="default" r:id="rId9"/>
      <w:footerReference w:type="default" r:id="rId10"/>
      <w:headerReference w:type="first" r:id="rId11"/>
      <w:footerReference w:type="first" r:id="rId12"/>
      <w:pgSz w:w="12240" w:h="15840"/>
      <w:pgMar w:top="1440" w:right="1440" w:bottom="0" w:left="1440" w:header="706" w:footer="36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A259" w16cex:dateUtc="2022-04-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C2B336" w16cid:durableId="25F9A2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B33" w:rsidRDefault="00697B33" w:rsidP="00B864F4">
      <w:r>
        <w:separator/>
      </w:r>
    </w:p>
    <w:p w:rsidR="00697B33" w:rsidRDefault="00697B33" w:rsidP="00B864F4"/>
  </w:endnote>
  <w:endnote w:type="continuationSeparator" w:id="0">
    <w:p w:rsidR="00697B33" w:rsidRDefault="00697B33" w:rsidP="00B864F4">
      <w:r>
        <w:continuationSeparator/>
      </w:r>
    </w:p>
    <w:p w:rsidR="00697B33" w:rsidRDefault="00697B33" w:rsidP="00B86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mbria"/>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1C" w:rsidRDefault="0006401C" w:rsidP="00B864F4">
    <w:pPr>
      <w:rPr>
        <w:rStyle w:val="PageNumber"/>
      </w:rPr>
    </w:pPr>
  </w:p>
  <w:p w:rsidR="0006401C" w:rsidRDefault="0006401C" w:rsidP="00B864F4"/>
  <w:p w:rsidR="0006401C" w:rsidRDefault="0006401C" w:rsidP="00B864F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1C" w:rsidRDefault="0006401C" w:rsidP="00125C8E">
    <w:pPr>
      <w:pStyle w:val="Footer"/>
      <w:tabs>
        <w:tab w:val="clear" w:pos="576"/>
        <w:tab w:val="clear" w:pos="4153"/>
        <w:tab w:val="clear" w:pos="8306"/>
        <w:tab w:val="clear" w:pos="9000"/>
        <w:tab w:val="left" w:pos="8546"/>
      </w:tabs>
    </w:pPr>
    <w:r>
      <w:tab/>
    </w:r>
    <w:r>
      <w:rPr>
        <w:noProof/>
      </w:rPr>
      <w:drawing>
        <wp:anchor distT="0" distB="0" distL="114300" distR="114300" simplePos="0" relativeHeight="251657728" behindDoc="1" locked="0" layoutInCell="1" allowOverlap="1" wp14:anchorId="2990BC3C" wp14:editId="309208F6">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B33" w:rsidRDefault="00697B33" w:rsidP="00B864F4">
      <w:r>
        <w:separator/>
      </w:r>
    </w:p>
    <w:p w:rsidR="00697B33" w:rsidRDefault="00697B33" w:rsidP="00B864F4"/>
  </w:footnote>
  <w:footnote w:type="continuationSeparator" w:id="0">
    <w:p w:rsidR="00697B33" w:rsidRDefault="00697B33" w:rsidP="00B864F4">
      <w:r>
        <w:continuationSeparator/>
      </w:r>
    </w:p>
    <w:p w:rsidR="00697B33" w:rsidRDefault="00697B33" w:rsidP="00B864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1C" w:rsidRPr="00125C8E" w:rsidRDefault="0006401C" w:rsidP="00125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06401C" w:rsidTr="00F957E1">
      <w:tc>
        <w:tcPr>
          <w:tcW w:w="4928" w:type="dxa"/>
          <w:shd w:val="clear" w:color="auto" w:fill="auto"/>
        </w:tcPr>
        <w:p w:rsidR="0006401C" w:rsidRDefault="0006401C" w:rsidP="00F957E1">
          <w:pPr>
            <w:tabs>
              <w:tab w:val="center" w:pos="5074"/>
            </w:tabs>
            <w:ind w:right="284"/>
          </w:pPr>
          <w:r w:rsidRPr="00405546">
            <w:rPr>
              <w:noProof/>
            </w:rPr>
            <w:drawing>
              <wp:inline distT="0" distB="0" distL="0" distR="0" wp14:anchorId="3CC920A6" wp14:editId="0AF66516">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shd w:val="clear" w:color="auto" w:fill="auto"/>
          <w:vAlign w:val="center"/>
        </w:tcPr>
        <w:p w:rsidR="0006401C" w:rsidRPr="00F957E1" w:rsidRDefault="0006401C" w:rsidP="00F957E1">
          <w:pPr>
            <w:tabs>
              <w:tab w:val="center" w:pos="5074"/>
            </w:tabs>
            <w:ind w:right="284"/>
            <w:jc w:val="right"/>
            <w:rPr>
              <w:color w:val="34A799"/>
              <w:sz w:val="44"/>
              <w:szCs w:val="44"/>
            </w:rPr>
          </w:pPr>
          <w:r>
            <w:rPr>
              <w:color w:val="34A799"/>
              <w:sz w:val="44"/>
              <w:szCs w:val="44"/>
            </w:rPr>
            <w:t>Audit &amp; Assurance Committee</w:t>
          </w:r>
        </w:p>
      </w:tc>
    </w:tr>
  </w:tbl>
  <w:p w:rsidR="0006401C" w:rsidRPr="004A3F39" w:rsidRDefault="0006401C" w:rsidP="00125C8E">
    <w:pPr>
      <w:tabs>
        <w:tab w:val="center" w:pos="5074"/>
      </w:tabs>
      <w:ind w:right="284"/>
    </w:pPr>
  </w:p>
  <w:p w:rsidR="0006401C" w:rsidRDefault="0006401C" w:rsidP="00125C8E">
    <w:pPr>
      <w:tabs>
        <w:tab w:val="center" w:pos="8845"/>
      </w:tabs>
      <w:ind w:right="284"/>
    </w:pPr>
  </w:p>
  <w:tbl>
    <w:tblPr>
      <w:tblW w:w="0" w:type="auto"/>
      <w:tblLook w:val="04A0" w:firstRow="1" w:lastRow="0" w:firstColumn="1" w:lastColumn="0" w:noHBand="0" w:noVBand="1"/>
    </w:tblPr>
    <w:tblGrid>
      <w:gridCol w:w="3119"/>
      <w:gridCol w:w="3120"/>
      <w:gridCol w:w="3121"/>
    </w:tblGrid>
    <w:tr w:rsidR="0006401C" w:rsidTr="00896290">
      <w:tc>
        <w:tcPr>
          <w:tcW w:w="3549" w:type="dxa"/>
          <w:shd w:val="clear" w:color="auto" w:fill="auto"/>
        </w:tcPr>
        <w:p w:rsidR="0006401C" w:rsidRPr="00F957E1" w:rsidRDefault="0006401C" w:rsidP="00896290">
          <w:pPr>
            <w:tabs>
              <w:tab w:val="center" w:pos="8845"/>
            </w:tabs>
            <w:ind w:right="284"/>
            <w:rPr>
              <w:sz w:val="24"/>
              <w:szCs w:val="24"/>
            </w:rPr>
          </w:pPr>
        </w:p>
      </w:tc>
      <w:tc>
        <w:tcPr>
          <w:tcW w:w="3549" w:type="dxa"/>
          <w:shd w:val="clear" w:color="auto" w:fill="auto"/>
        </w:tcPr>
        <w:p w:rsidR="0006401C" w:rsidRPr="00F957E1" w:rsidRDefault="0006401C" w:rsidP="00F957E1">
          <w:pPr>
            <w:tabs>
              <w:tab w:val="center" w:pos="8845"/>
            </w:tabs>
            <w:ind w:right="284"/>
            <w:jc w:val="center"/>
            <w:rPr>
              <w:sz w:val="24"/>
              <w:szCs w:val="24"/>
            </w:rPr>
          </w:pPr>
        </w:p>
      </w:tc>
      <w:tc>
        <w:tcPr>
          <w:tcW w:w="3550" w:type="dxa"/>
          <w:shd w:val="clear" w:color="auto" w:fill="auto"/>
        </w:tcPr>
        <w:p w:rsidR="0006401C" w:rsidRPr="00F957E1" w:rsidRDefault="0006401C" w:rsidP="00AF7A44">
          <w:pPr>
            <w:tabs>
              <w:tab w:val="center" w:pos="8845"/>
            </w:tabs>
            <w:ind w:right="284"/>
            <w:jc w:val="right"/>
            <w:rPr>
              <w:sz w:val="24"/>
              <w:szCs w:val="24"/>
            </w:rPr>
          </w:pPr>
        </w:p>
      </w:tc>
    </w:tr>
  </w:tbl>
  <w:p w:rsidR="0006401C" w:rsidRPr="00125C8E" w:rsidRDefault="0006401C" w:rsidP="00125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47482"/>
    <w:multiLevelType w:val="singleLevel"/>
    <w:tmpl w:val="D8C81D96"/>
    <w:lvl w:ilvl="0">
      <w:start w:val="1"/>
      <w:numFmt w:val="none"/>
      <w:pStyle w:val="Heading1"/>
      <w:lvlText w:val=""/>
      <w:legacy w:legacy="1" w:legacySpace="0" w:legacyIndent="0"/>
      <w:lvlJc w:val="left"/>
    </w:lvl>
  </w:abstractNum>
  <w:abstractNum w:abstractNumId="2" w15:restartNumberingAfterBreak="0">
    <w:nsid w:val="082F1900"/>
    <w:multiLevelType w:val="hybridMultilevel"/>
    <w:tmpl w:val="9C702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8B2CB6"/>
    <w:multiLevelType w:val="hybridMultilevel"/>
    <w:tmpl w:val="17020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D22ECB"/>
    <w:multiLevelType w:val="singleLevel"/>
    <w:tmpl w:val="D8C81D96"/>
    <w:lvl w:ilvl="0">
      <w:start w:val="1"/>
      <w:numFmt w:val="none"/>
      <w:lvlText w:val=""/>
      <w:legacy w:legacy="1" w:legacySpace="0" w:legacyIndent="0"/>
      <w:lvlJc w:val="left"/>
    </w:lvl>
  </w:abstractNum>
  <w:abstractNum w:abstractNumId="5"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8447C"/>
    <w:multiLevelType w:val="singleLevel"/>
    <w:tmpl w:val="88407674"/>
    <w:lvl w:ilvl="0">
      <w:start w:val="1"/>
      <w:numFmt w:val="decimal"/>
      <w:lvlText w:val="%1."/>
      <w:legacy w:legacy="1" w:legacySpace="0" w:legacyIndent="576"/>
      <w:lvlJc w:val="left"/>
    </w:lvl>
  </w:abstractNum>
  <w:abstractNum w:abstractNumId="8" w15:restartNumberingAfterBreak="0">
    <w:nsid w:val="24D41383"/>
    <w:multiLevelType w:val="singleLevel"/>
    <w:tmpl w:val="D8C81D96"/>
    <w:lvl w:ilvl="0">
      <w:start w:val="1"/>
      <w:numFmt w:val="none"/>
      <w:lvlText w:val=""/>
      <w:legacy w:legacy="1" w:legacySpace="0" w:legacyIndent="0"/>
      <w:lvlJc w:val="left"/>
    </w:lvl>
  </w:abstractNum>
  <w:abstractNum w:abstractNumId="9"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23413"/>
    <w:multiLevelType w:val="singleLevel"/>
    <w:tmpl w:val="D8C81D96"/>
    <w:lvl w:ilvl="0">
      <w:start w:val="1"/>
      <w:numFmt w:val="none"/>
      <w:lvlText w:val=""/>
      <w:legacy w:legacy="1" w:legacySpace="0" w:legacyIndent="0"/>
      <w:lvlJc w:val="left"/>
    </w:lvl>
  </w:abstractNum>
  <w:abstractNum w:abstractNumId="11" w15:restartNumberingAfterBreak="0">
    <w:nsid w:val="3ACD0242"/>
    <w:multiLevelType w:val="singleLevel"/>
    <w:tmpl w:val="BAEECCD8"/>
    <w:lvl w:ilvl="0">
      <w:start w:val="1"/>
      <w:numFmt w:val="decimal"/>
      <w:lvlText w:val="%1."/>
      <w:legacy w:legacy="1" w:legacySpace="0" w:legacyIndent="576"/>
      <w:lvlJc w:val="left"/>
    </w:lvl>
  </w:abstractNum>
  <w:abstractNum w:abstractNumId="12"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362AF"/>
    <w:multiLevelType w:val="hybridMultilevel"/>
    <w:tmpl w:val="2BEA0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C2130C"/>
    <w:multiLevelType w:val="singleLevel"/>
    <w:tmpl w:val="D8C81D96"/>
    <w:lvl w:ilvl="0">
      <w:start w:val="1"/>
      <w:numFmt w:val="none"/>
      <w:lvlText w:val=""/>
      <w:legacy w:legacy="1" w:legacySpace="0" w:legacyIndent="0"/>
      <w:lvlJc w:val="left"/>
    </w:lvl>
  </w:abstractNum>
  <w:abstractNum w:abstractNumId="15"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2315"/>
    <w:multiLevelType w:val="singleLevel"/>
    <w:tmpl w:val="D8C81D96"/>
    <w:lvl w:ilvl="0">
      <w:start w:val="1"/>
      <w:numFmt w:val="none"/>
      <w:lvlText w:val=""/>
      <w:legacy w:legacy="1" w:legacySpace="0" w:legacyIndent="0"/>
      <w:lvlJc w:val="left"/>
    </w:lvl>
  </w:abstractNum>
  <w:abstractNum w:abstractNumId="17" w15:restartNumberingAfterBreak="0">
    <w:nsid w:val="57186A74"/>
    <w:multiLevelType w:val="hybridMultilevel"/>
    <w:tmpl w:val="845A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7E67C1"/>
    <w:multiLevelType w:val="singleLevel"/>
    <w:tmpl w:val="D8C81D96"/>
    <w:lvl w:ilvl="0">
      <w:start w:val="1"/>
      <w:numFmt w:val="none"/>
      <w:lvlText w:val=""/>
      <w:legacy w:legacy="1" w:legacySpace="0" w:legacyIndent="0"/>
      <w:lvlJc w:val="left"/>
    </w:lvl>
  </w:abstractNum>
  <w:abstractNum w:abstractNumId="22"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B4555"/>
    <w:multiLevelType w:val="singleLevel"/>
    <w:tmpl w:val="D8C81D96"/>
    <w:lvl w:ilvl="0">
      <w:start w:val="1"/>
      <w:numFmt w:val="none"/>
      <w:lvlText w:val=""/>
      <w:legacy w:legacy="1" w:legacySpace="0" w:legacyIndent="0"/>
      <w:lvlJc w:val="left"/>
    </w:lvl>
  </w:abstractNum>
  <w:abstractNum w:abstractNumId="24"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E7E7C"/>
    <w:multiLevelType w:val="singleLevel"/>
    <w:tmpl w:val="D8C81D96"/>
    <w:lvl w:ilvl="0">
      <w:start w:val="1"/>
      <w:numFmt w:val="none"/>
      <w:lvlText w:val=""/>
      <w:legacy w:legacy="1" w:legacySpace="0" w:legacyIndent="0"/>
      <w:lvlJc w:val="left"/>
    </w:lvl>
  </w:abstractNum>
  <w:abstractNum w:abstractNumId="28" w15:restartNumberingAfterBreak="0">
    <w:nsid w:val="7F9A799A"/>
    <w:multiLevelType w:val="hybridMultilevel"/>
    <w:tmpl w:val="CE5E9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7"/>
  </w:num>
  <w:num w:numId="4">
    <w:abstractNumId w:val="21"/>
  </w:num>
  <w:num w:numId="5">
    <w:abstractNumId w:val="14"/>
  </w:num>
  <w:num w:numId="6">
    <w:abstractNumId w:val="4"/>
  </w:num>
  <w:num w:numId="7">
    <w:abstractNumId w:val="8"/>
  </w:num>
  <w:num w:numId="8">
    <w:abstractNumId w:val="27"/>
  </w:num>
  <w:num w:numId="9">
    <w:abstractNumId w:val="10"/>
  </w:num>
  <w:num w:numId="10">
    <w:abstractNumId w:val="11"/>
  </w:num>
  <w:num w:numId="11">
    <w:abstractNumId w:val="23"/>
  </w:num>
  <w:num w:numId="12">
    <w:abstractNumId w:val="19"/>
  </w:num>
  <w:num w:numId="13">
    <w:abstractNumId w:val="20"/>
  </w:num>
  <w:num w:numId="14">
    <w:abstractNumId w:val="25"/>
  </w:num>
  <w:num w:numId="15">
    <w:abstractNumId w:val="6"/>
  </w:num>
  <w:num w:numId="16">
    <w:abstractNumId w:val="9"/>
  </w:num>
  <w:num w:numId="17">
    <w:abstractNumId w:val="0"/>
  </w:num>
  <w:num w:numId="18">
    <w:abstractNumId w:val="22"/>
  </w:num>
  <w:num w:numId="19">
    <w:abstractNumId w:val="12"/>
  </w:num>
  <w:num w:numId="20">
    <w:abstractNumId w:val="26"/>
  </w:num>
  <w:num w:numId="21">
    <w:abstractNumId w:val="15"/>
  </w:num>
  <w:num w:numId="22">
    <w:abstractNumId w:val="7"/>
    <w:lvlOverride w:ilvl="0">
      <w:startOverride w:val="1"/>
    </w:lvlOverride>
  </w:num>
  <w:num w:numId="23">
    <w:abstractNumId w:val="18"/>
  </w:num>
  <w:num w:numId="24">
    <w:abstractNumId w:val="5"/>
  </w:num>
  <w:num w:numId="25">
    <w:abstractNumId w:val="24"/>
  </w:num>
  <w:num w:numId="26">
    <w:abstractNumId w:val="13"/>
  </w:num>
  <w:num w:numId="27">
    <w:abstractNumId w:val="3"/>
  </w:num>
  <w:num w:numId="28">
    <w:abstractNumId w:val="28"/>
  </w:num>
  <w:num w:numId="29">
    <w:abstractNumId w:val="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6C"/>
    <w:rsid w:val="00012749"/>
    <w:rsid w:val="000474B4"/>
    <w:rsid w:val="0006401C"/>
    <w:rsid w:val="00067626"/>
    <w:rsid w:val="000C7030"/>
    <w:rsid w:val="000F2ED5"/>
    <w:rsid w:val="000F63ED"/>
    <w:rsid w:val="00100161"/>
    <w:rsid w:val="00102C4A"/>
    <w:rsid w:val="00113C2D"/>
    <w:rsid w:val="00120C22"/>
    <w:rsid w:val="00125C8E"/>
    <w:rsid w:val="001373C7"/>
    <w:rsid w:val="00154557"/>
    <w:rsid w:val="00182A15"/>
    <w:rsid w:val="00191E41"/>
    <w:rsid w:val="001A2829"/>
    <w:rsid w:val="001C01C3"/>
    <w:rsid w:val="001C7ED6"/>
    <w:rsid w:val="001D6555"/>
    <w:rsid w:val="001E69EB"/>
    <w:rsid w:val="002100D0"/>
    <w:rsid w:val="00214699"/>
    <w:rsid w:val="0022161C"/>
    <w:rsid w:val="0022219F"/>
    <w:rsid w:val="00225A9E"/>
    <w:rsid w:val="00246D59"/>
    <w:rsid w:val="002477A2"/>
    <w:rsid w:val="00254019"/>
    <w:rsid w:val="00261E42"/>
    <w:rsid w:val="002764F3"/>
    <w:rsid w:val="00282371"/>
    <w:rsid w:val="0028493C"/>
    <w:rsid w:val="00284E34"/>
    <w:rsid w:val="00290AE4"/>
    <w:rsid w:val="00293C7E"/>
    <w:rsid w:val="002A3262"/>
    <w:rsid w:val="002B7E4B"/>
    <w:rsid w:val="002D7015"/>
    <w:rsid w:val="002F1552"/>
    <w:rsid w:val="00320201"/>
    <w:rsid w:val="0032494E"/>
    <w:rsid w:val="00343F96"/>
    <w:rsid w:val="00344E5A"/>
    <w:rsid w:val="00381624"/>
    <w:rsid w:val="003A0F11"/>
    <w:rsid w:val="003A2E4B"/>
    <w:rsid w:val="003C4166"/>
    <w:rsid w:val="003D3DDA"/>
    <w:rsid w:val="003D591C"/>
    <w:rsid w:val="003E5357"/>
    <w:rsid w:val="003E7D90"/>
    <w:rsid w:val="003F2013"/>
    <w:rsid w:val="00403A87"/>
    <w:rsid w:val="00404E5E"/>
    <w:rsid w:val="00413AF7"/>
    <w:rsid w:val="00425734"/>
    <w:rsid w:val="004320E8"/>
    <w:rsid w:val="00450F19"/>
    <w:rsid w:val="00457BEC"/>
    <w:rsid w:val="00482993"/>
    <w:rsid w:val="004A0C1B"/>
    <w:rsid w:val="004B3D9B"/>
    <w:rsid w:val="004D422D"/>
    <w:rsid w:val="004E0E8B"/>
    <w:rsid w:val="004E1003"/>
    <w:rsid w:val="004E1653"/>
    <w:rsid w:val="004F0271"/>
    <w:rsid w:val="004F6C3E"/>
    <w:rsid w:val="00524777"/>
    <w:rsid w:val="0053019E"/>
    <w:rsid w:val="00535A07"/>
    <w:rsid w:val="005519FE"/>
    <w:rsid w:val="00553E76"/>
    <w:rsid w:val="00556F82"/>
    <w:rsid w:val="00577A98"/>
    <w:rsid w:val="00596BFA"/>
    <w:rsid w:val="005A7B2D"/>
    <w:rsid w:val="005C73E6"/>
    <w:rsid w:val="005D20ED"/>
    <w:rsid w:val="005D3A0C"/>
    <w:rsid w:val="005E73D7"/>
    <w:rsid w:val="0061681D"/>
    <w:rsid w:val="00620F4A"/>
    <w:rsid w:val="00636235"/>
    <w:rsid w:val="00642000"/>
    <w:rsid w:val="006425BF"/>
    <w:rsid w:val="006523DD"/>
    <w:rsid w:val="00662E40"/>
    <w:rsid w:val="006658EF"/>
    <w:rsid w:val="00672E57"/>
    <w:rsid w:val="00681796"/>
    <w:rsid w:val="00684FBB"/>
    <w:rsid w:val="006936BA"/>
    <w:rsid w:val="006956C9"/>
    <w:rsid w:val="00697B33"/>
    <w:rsid w:val="006A078F"/>
    <w:rsid w:val="006E4182"/>
    <w:rsid w:val="006E5C60"/>
    <w:rsid w:val="006E69BC"/>
    <w:rsid w:val="006F796B"/>
    <w:rsid w:val="00713261"/>
    <w:rsid w:val="0071458B"/>
    <w:rsid w:val="00755C6D"/>
    <w:rsid w:val="007667E0"/>
    <w:rsid w:val="00792603"/>
    <w:rsid w:val="007B4939"/>
    <w:rsid w:val="007D2EF2"/>
    <w:rsid w:val="007E4609"/>
    <w:rsid w:val="007F38B6"/>
    <w:rsid w:val="00802F88"/>
    <w:rsid w:val="0080454A"/>
    <w:rsid w:val="00804E18"/>
    <w:rsid w:val="008148BC"/>
    <w:rsid w:val="008307A4"/>
    <w:rsid w:val="00835DBF"/>
    <w:rsid w:val="00840D16"/>
    <w:rsid w:val="00864E32"/>
    <w:rsid w:val="00874F36"/>
    <w:rsid w:val="00896290"/>
    <w:rsid w:val="008A2F80"/>
    <w:rsid w:val="008A4332"/>
    <w:rsid w:val="008B43C1"/>
    <w:rsid w:val="008B5786"/>
    <w:rsid w:val="008D125E"/>
    <w:rsid w:val="008D4818"/>
    <w:rsid w:val="008D5088"/>
    <w:rsid w:val="008D7AA9"/>
    <w:rsid w:val="008F0E12"/>
    <w:rsid w:val="008F512A"/>
    <w:rsid w:val="00910F2D"/>
    <w:rsid w:val="00921810"/>
    <w:rsid w:val="00930811"/>
    <w:rsid w:val="00940939"/>
    <w:rsid w:val="009444FF"/>
    <w:rsid w:val="00966F19"/>
    <w:rsid w:val="00986430"/>
    <w:rsid w:val="009878E9"/>
    <w:rsid w:val="0099785C"/>
    <w:rsid w:val="009C1D6D"/>
    <w:rsid w:val="009F05EA"/>
    <w:rsid w:val="009F4F95"/>
    <w:rsid w:val="00A06F14"/>
    <w:rsid w:val="00A107BE"/>
    <w:rsid w:val="00A15D63"/>
    <w:rsid w:val="00A16CF5"/>
    <w:rsid w:val="00A31DE8"/>
    <w:rsid w:val="00A419C8"/>
    <w:rsid w:val="00A55A4E"/>
    <w:rsid w:val="00A833ED"/>
    <w:rsid w:val="00A8628F"/>
    <w:rsid w:val="00AB44F3"/>
    <w:rsid w:val="00AE44D9"/>
    <w:rsid w:val="00AE692C"/>
    <w:rsid w:val="00AF1807"/>
    <w:rsid w:val="00AF7A44"/>
    <w:rsid w:val="00B36FE4"/>
    <w:rsid w:val="00B63D6C"/>
    <w:rsid w:val="00B864F4"/>
    <w:rsid w:val="00B932FA"/>
    <w:rsid w:val="00BC174D"/>
    <w:rsid w:val="00BC2CC5"/>
    <w:rsid w:val="00BE5C64"/>
    <w:rsid w:val="00C04FBC"/>
    <w:rsid w:val="00C228D5"/>
    <w:rsid w:val="00C36DB2"/>
    <w:rsid w:val="00C4235F"/>
    <w:rsid w:val="00C503A4"/>
    <w:rsid w:val="00C558EC"/>
    <w:rsid w:val="00C64D86"/>
    <w:rsid w:val="00C65663"/>
    <w:rsid w:val="00C719A4"/>
    <w:rsid w:val="00C95AD7"/>
    <w:rsid w:val="00CA056C"/>
    <w:rsid w:val="00CA4610"/>
    <w:rsid w:val="00CA59D1"/>
    <w:rsid w:val="00CC197E"/>
    <w:rsid w:val="00CD205E"/>
    <w:rsid w:val="00CD21F6"/>
    <w:rsid w:val="00CF7F4C"/>
    <w:rsid w:val="00D043E7"/>
    <w:rsid w:val="00D1585B"/>
    <w:rsid w:val="00D2228F"/>
    <w:rsid w:val="00D247BF"/>
    <w:rsid w:val="00D324CF"/>
    <w:rsid w:val="00D35D93"/>
    <w:rsid w:val="00D433A0"/>
    <w:rsid w:val="00D43708"/>
    <w:rsid w:val="00D50233"/>
    <w:rsid w:val="00D67B62"/>
    <w:rsid w:val="00D73BB2"/>
    <w:rsid w:val="00D80380"/>
    <w:rsid w:val="00D84694"/>
    <w:rsid w:val="00D95A62"/>
    <w:rsid w:val="00DA0EDB"/>
    <w:rsid w:val="00DA1E08"/>
    <w:rsid w:val="00DB234C"/>
    <w:rsid w:val="00DB5824"/>
    <w:rsid w:val="00DC01FE"/>
    <w:rsid w:val="00DC16C7"/>
    <w:rsid w:val="00E05EB4"/>
    <w:rsid w:val="00E14528"/>
    <w:rsid w:val="00E163AB"/>
    <w:rsid w:val="00E35A7B"/>
    <w:rsid w:val="00E475F9"/>
    <w:rsid w:val="00E47EE3"/>
    <w:rsid w:val="00E60180"/>
    <w:rsid w:val="00E67FF7"/>
    <w:rsid w:val="00E84A25"/>
    <w:rsid w:val="00E92A1B"/>
    <w:rsid w:val="00EC1E55"/>
    <w:rsid w:val="00ED74CA"/>
    <w:rsid w:val="00EE555B"/>
    <w:rsid w:val="00EE67EA"/>
    <w:rsid w:val="00EF06AD"/>
    <w:rsid w:val="00F17A1C"/>
    <w:rsid w:val="00F2015F"/>
    <w:rsid w:val="00F27B20"/>
    <w:rsid w:val="00F35D48"/>
    <w:rsid w:val="00F42B78"/>
    <w:rsid w:val="00F52AD0"/>
    <w:rsid w:val="00F80951"/>
    <w:rsid w:val="00F92E2B"/>
    <w:rsid w:val="00F957E1"/>
    <w:rsid w:val="00FB7139"/>
    <w:rsid w:val="00FC49D8"/>
    <w:rsid w:val="00FC7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6F24DE"/>
  <w15:chartTrackingRefBased/>
  <w15:docId w15:val="{52FC90F1-1830-4EF8-BE32-E03584AE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F4C"/>
    <w:p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numPr>
        <w:numId w:val="1"/>
      </w:numPr>
      <w:jc w:val="center"/>
      <w:outlineLvl w:val="0"/>
    </w:pPr>
    <w:rPr>
      <w:b/>
    </w:rPr>
  </w:style>
  <w:style w:type="paragraph" w:styleId="Heading2">
    <w:name w:val="heading 2"/>
    <w:basedOn w:val="HeadingBold"/>
    <w:next w:val="Normal"/>
    <w:qFormat/>
    <w:rsid w:val="000474B4"/>
    <w:p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3F2013"/>
    <w:rPr>
      <w:rFonts w:ascii="Arial" w:hAnsi="Arial" w:cs="Arial"/>
      <w:sz w:val="22"/>
      <w:szCs w:val="22"/>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hAnsi="Calibri"/>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 w:id="566572975">
      <w:bodyDiv w:val="1"/>
      <w:marLeft w:val="0"/>
      <w:marRight w:val="0"/>
      <w:marTop w:val="0"/>
      <w:marBottom w:val="0"/>
      <w:divBdr>
        <w:top w:val="none" w:sz="0" w:space="0" w:color="auto"/>
        <w:left w:val="none" w:sz="0" w:space="0" w:color="auto"/>
        <w:bottom w:val="none" w:sz="0" w:space="0" w:color="auto"/>
        <w:right w:val="none" w:sz="0" w:space="0" w:color="auto"/>
      </w:divBdr>
    </w:div>
    <w:div w:id="20413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microsoft.com/office/2018/08/relationships/commentsExtensible" Target="commentsExtensi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4.xml" Id="Rbbf4c3db5f6d408a"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53D26341A57B383EE0540010E0463CCA" version="1.0.0">
  <systemFields>
    <field name="Objective-Id">
      <value order="0">A40926459</value>
    </field>
    <field name="Objective-Title">
      <value order="0">22-23 Dec 02 AAC Oct-22 Minutes</value>
    </field>
    <field name="Objective-Description">
      <value order="0"/>
    </field>
    <field name="Objective-CreationStamp">
      <value order="0">2022-10-11T14:26:48Z</value>
    </field>
    <field name="Objective-IsApproved">
      <value order="0">false</value>
    </field>
    <field name="Objective-IsPublished">
      <value order="0">true</value>
    </field>
    <field name="Objective-DatePublished">
      <value order="0">2022-12-15T07:57:21Z</value>
    </field>
    <field name="Objective-ModificationStamp">
      <value order="0">2022-12-15T07:58:56Z</value>
    </field>
    <field name="Objective-Owner">
      <value order="0">Henderson, Gary (U322222)</value>
    </field>
    <field name="Objective-Path">
      <value order="0">Objective Global Folder:Scottish Forestry File Plan:Business Administration:Governance:Administration:Committees and Groups - Administration (Scottish Forestry):Audit and Assurance Committee Meetings - Papers and Minutes: 2019-2024</value>
    </field>
    <field name="Objective-Parent">
      <value order="0">Audit and Assurance Committee Meetings - Papers and Minutes: 2019-2024</value>
    </field>
    <field name="Objective-State">
      <value order="0">Published</value>
    </field>
    <field name="Objective-VersionId">
      <value order="0">vA62153451</value>
    </field>
    <field name="Objective-Version">
      <value order="0">2.0</value>
    </field>
    <field name="Objective-VersionNumber">
      <value order="0">5</value>
    </field>
    <field name="Objective-VersionComment">
      <value order="0"/>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6F64E5B7-CB75-4CB7-BD11-BE336299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5</Pages>
  <Words>1773</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cp:lastModifiedBy>Gary Henderson</cp:lastModifiedBy>
  <cp:revision>7</cp:revision>
  <cp:lastPrinted>2019-12-10T16:37:00Z</cp:lastPrinted>
  <dcterms:created xsi:type="dcterms:W3CDTF">2022-04-14T13:52:00Z</dcterms:created>
  <dcterms:modified xsi:type="dcterms:W3CDTF">2022-12-15T07:57:00Z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A40926459</vt:lpwstr>
  </property>
  <property fmtid="{D5CDD505-2E9C-101B-9397-08002B2CF9AE}" pid="4" name="Objective-Title">
    <vt:lpwstr>22-23 Dec 02 AAC Oct-22 Minutes</vt:lpwstr>
  </property>
  <property fmtid="{D5CDD505-2E9C-101B-9397-08002B2CF9AE}" pid="5" name="Objective-Description">
    <vt:lpwstr/>
  </property>
  <property fmtid="{D5CDD505-2E9C-101B-9397-08002B2CF9AE}" pid="6" name="Objective-CreationStamp">
    <vt:filetime>2022-10-11T14:26:48Z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2022-12-15T07:57:21Z</vt:filetime>
  </property>
  <property fmtid="{D5CDD505-2E9C-101B-9397-08002B2CF9AE}" pid="10" name="Objective-ModificationStamp">
    <vt:filetime>2022-12-15T07:58:56Z</vt:filetime>
  </property>
  <property fmtid="{D5CDD505-2E9C-101B-9397-08002B2CF9AE}" pid="11" name="Objective-Owner">
    <vt:lpwstr>Henderson, Gary (U322222)</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2019-2024</vt:lpwstr>
  </property>
  <property fmtid="{D5CDD505-2E9C-101B-9397-08002B2CF9AE}" pid="13" name="Objective-Parent">
    <vt:lpwstr>Audit and Assurance Committee Meetings - Papers and Minutes: 2019-2024</vt:lpwstr>
  </property>
  <property fmtid="{D5CDD505-2E9C-101B-9397-08002B2CF9AE}" pid="14" name="Objective-State">
    <vt:lpwstr>Published</vt:lpwstr>
  </property>
  <property fmtid="{D5CDD505-2E9C-101B-9397-08002B2CF9AE}" pid="15" name="Objective-VersionId">
    <vt:lpwstr>vA62153451</vt:lpwstr>
  </property>
  <property fmtid="{D5CDD505-2E9C-101B-9397-08002B2CF9AE}" pid="16" name="Objective-Version">
    <vt:lpwstr>2.0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