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FDE8D" w14:textId="77777777" w:rsidR="009B49BC" w:rsidRDefault="002325EC" w:rsidP="009B49BC">
      <w:pPr>
        <w:pStyle w:val="FLSCoverTitle1"/>
      </w:pPr>
      <w:r>
        <w:t>Newcastleton</w:t>
      </w:r>
    </w:p>
    <w:p w14:paraId="0AC9B3A6" w14:textId="77777777" w:rsidR="009B49BC" w:rsidRPr="00F72663" w:rsidRDefault="00F72663" w:rsidP="00F72663">
      <w:pPr>
        <w:pStyle w:val="FLSCoverTitle2"/>
      </w:pPr>
      <w:r w:rsidRPr="00F72663">
        <w:t>Land Management Plan</w:t>
      </w:r>
    </w:p>
    <w:p w14:paraId="79364730" w14:textId="7490F90F" w:rsidR="009B49BC" w:rsidRDefault="00F72663" w:rsidP="008327E6">
      <w:pPr>
        <w:pStyle w:val="FLSCoverTitle3"/>
      </w:pPr>
      <w:r>
        <w:t>20</w:t>
      </w:r>
      <w:r w:rsidR="008327E6">
        <w:t>20</w:t>
      </w:r>
      <w:r>
        <w:t xml:space="preserve"> - 20</w:t>
      </w:r>
      <w:r w:rsidR="008327E6">
        <w:t>30</w:t>
      </w:r>
      <w:bookmarkStart w:id="0" w:name="_GoBack"/>
      <w:bookmarkEnd w:id="0"/>
    </w:p>
    <w:p w14:paraId="3255FD3E" w14:textId="77777777" w:rsidR="00DA5B6C" w:rsidRDefault="00DA5B6C"/>
    <w:p w14:paraId="27E0F04B" w14:textId="77777777" w:rsidR="00DA5B6C" w:rsidRDefault="00DA5B6C"/>
    <w:p w14:paraId="7B6F2CA2" w14:textId="77777777" w:rsidR="00DA5B6C" w:rsidRDefault="00DA5B6C"/>
    <w:p w14:paraId="73103650" w14:textId="77777777" w:rsidR="00F72663" w:rsidRDefault="00F72663"/>
    <w:p w14:paraId="500097D1" w14:textId="77777777" w:rsidR="00F72663" w:rsidRDefault="00F72663"/>
    <w:p w14:paraId="41CD1766" w14:textId="77777777" w:rsidR="00DA5B6C" w:rsidRDefault="00DA5B6C"/>
    <w:p w14:paraId="74078229" w14:textId="77777777" w:rsidR="00DA5B6C" w:rsidRDefault="00F72663">
      <w:r>
        <w:rPr>
          <w:noProof/>
          <w:lang w:val="en-GB" w:eastAsia="en-GB"/>
        </w:rPr>
        <w:drawing>
          <wp:inline distT="0" distB="0" distL="0" distR="0" wp14:anchorId="0122E06E" wp14:editId="320898E1">
            <wp:extent cx="5730875" cy="17983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1798320"/>
                    </a:xfrm>
                    <a:prstGeom prst="rect">
                      <a:avLst/>
                    </a:prstGeom>
                    <a:noFill/>
                  </pic:spPr>
                </pic:pic>
              </a:graphicData>
            </a:graphic>
          </wp:inline>
        </w:drawing>
      </w:r>
    </w:p>
    <w:p w14:paraId="5F19647D" w14:textId="77777777" w:rsidR="00DA5B6C" w:rsidRDefault="00DA5B6C"/>
    <w:p w14:paraId="6C310A84" w14:textId="77777777" w:rsidR="00DA5B6C" w:rsidRDefault="00DA5B6C"/>
    <w:p w14:paraId="306D5481" w14:textId="77777777" w:rsidR="00DA5B6C" w:rsidRDefault="00DA5B6C">
      <w:pPr>
        <w:sectPr w:rsidR="00DA5B6C" w:rsidSect="0020052E">
          <w:headerReference w:type="default" r:id="rId9"/>
          <w:footerReference w:type="default" r:id="rId10"/>
          <w:headerReference w:type="first" r:id="rId11"/>
          <w:pgSz w:w="11907" w:h="16839" w:code="9"/>
          <w:pgMar w:top="3970" w:right="1440" w:bottom="1440" w:left="1440" w:header="0" w:footer="720" w:gutter="0"/>
          <w:cols w:space="720"/>
          <w:titlePg/>
          <w:docGrid w:linePitch="360"/>
        </w:sectPr>
      </w:pPr>
    </w:p>
    <w:tbl>
      <w:tblPr>
        <w:tblStyle w:val="TableGrid"/>
        <w:tblW w:w="0" w:type="auto"/>
        <w:tblLook w:val="04A0" w:firstRow="1" w:lastRow="0" w:firstColumn="1" w:lastColumn="0" w:noHBand="0" w:noVBand="1"/>
      </w:tblPr>
      <w:tblGrid>
        <w:gridCol w:w="2254"/>
        <w:gridCol w:w="2254"/>
        <w:gridCol w:w="2254"/>
        <w:gridCol w:w="2254"/>
      </w:tblGrid>
      <w:tr w:rsidR="00F72663" w:rsidRPr="00AE664D" w14:paraId="217CA39F" w14:textId="77777777" w:rsidTr="00F72663">
        <w:tc>
          <w:tcPr>
            <w:tcW w:w="9016" w:type="dxa"/>
            <w:gridSpan w:val="4"/>
            <w:shd w:val="clear" w:color="auto" w:fill="000000"/>
          </w:tcPr>
          <w:p w14:paraId="6D4F97BA"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lastRenderedPageBreak/>
              <w:t>Property Details</w:t>
            </w:r>
          </w:p>
        </w:tc>
      </w:tr>
      <w:tr w:rsidR="00F72663" w:rsidRPr="00AE664D" w14:paraId="0A299699" w14:textId="77777777" w:rsidTr="00F72663">
        <w:tc>
          <w:tcPr>
            <w:tcW w:w="2254" w:type="dxa"/>
            <w:shd w:val="clear" w:color="auto" w:fill="D9D9D9"/>
          </w:tcPr>
          <w:p w14:paraId="459DD7B7"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Property Name:</w:t>
            </w:r>
          </w:p>
        </w:tc>
        <w:tc>
          <w:tcPr>
            <w:tcW w:w="6762" w:type="dxa"/>
            <w:gridSpan w:val="3"/>
          </w:tcPr>
          <w:p w14:paraId="53694FDC" w14:textId="77777777" w:rsidR="00F72663" w:rsidRPr="00AE664D" w:rsidRDefault="002325EC" w:rsidP="00F72663">
            <w:pPr>
              <w:spacing w:after="0" w:line="240" w:lineRule="auto"/>
              <w:rPr>
                <w:rFonts w:asciiTheme="minorHAnsi" w:hAnsiTheme="minorHAnsi" w:cstheme="minorHAnsi"/>
                <w:lang w:val="en-GB"/>
              </w:rPr>
            </w:pPr>
            <w:r w:rsidRPr="002325EC">
              <w:rPr>
                <w:rFonts w:asciiTheme="minorHAnsi" w:hAnsiTheme="minorHAnsi" w:cstheme="minorHAnsi"/>
                <w:lang w:val="en-GB"/>
              </w:rPr>
              <w:t>Newcastleton</w:t>
            </w:r>
          </w:p>
        </w:tc>
      </w:tr>
      <w:tr w:rsidR="00F72663" w:rsidRPr="00AE664D" w14:paraId="402DAF28" w14:textId="77777777" w:rsidTr="00F72663">
        <w:tc>
          <w:tcPr>
            <w:tcW w:w="2254" w:type="dxa"/>
            <w:shd w:val="clear" w:color="auto" w:fill="D9D9D9"/>
          </w:tcPr>
          <w:p w14:paraId="78831FBB"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Grid Reference (main forest entrance):</w:t>
            </w:r>
          </w:p>
        </w:tc>
        <w:tc>
          <w:tcPr>
            <w:tcW w:w="2254" w:type="dxa"/>
            <w:shd w:val="clear" w:color="auto" w:fill="auto"/>
          </w:tcPr>
          <w:p w14:paraId="596532F5" w14:textId="77777777" w:rsidR="00F72663" w:rsidRPr="00AE664D" w:rsidRDefault="002325EC" w:rsidP="002325EC">
            <w:pPr>
              <w:spacing w:after="0" w:line="240" w:lineRule="auto"/>
              <w:rPr>
                <w:rFonts w:asciiTheme="minorHAnsi" w:hAnsiTheme="minorHAnsi" w:cstheme="minorHAnsi"/>
                <w:lang w:val="en-GB"/>
              </w:rPr>
            </w:pPr>
            <w:r w:rsidRPr="002325EC">
              <w:rPr>
                <w:rFonts w:asciiTheme="minorHAnsi" w:hAnsiTheme="minorHAnsi" w:cstheme="minorHAnsi"/>
                <w:lang w:val="en-GB"/>
              </w:rPr>
              <w:t>NY 5037 8728</w:t>
            </w:r>
          </w:p>
        </w:tc>
        <w:tc>
          <w:tcPr>
            <w:tcW w:w="2254" w:type="dxa"/>
            <w:shd w:val="clear" w:color="auto" w:fill="D9D9D9"/>
          </w:tcPr>
          <w:p w14:paraId="1A60BBBF"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Nearest town or locality:</w:t>
            </w:r>
          </w:p>
        </w:tc>
        <w:tc>
          <w:tcPr>
            <w:tcW w:w="2254" w:type="dxa"/>
          </w:tcPr>
          <w:p w14:paraId="0C0F4098" w14:textId="77777777" w:rsidR="00F72663" w:rsidRPr="00AE664D" w:rsidRDefault="002325EC" w:rsidP="002325EC">
            <w:pPr>
              <w:spacing w:after="0" w:line="240" w:lineRule="auto"/>
              <w:rPr>
                <w:rFonts w:asciiTheme="minorHAnsi" w:hAnsiTheme="minorHAnsi" w:cstheme="minorHAnsi"/>
                <w:lang w:val="en-GB"/>
              </w:rPr>
            </w:pPr>
            <w:r w:rsidRPr="002325EC">
              <w:rPr>
                <w:rFonts w:asciiTheme="minorHAnsi" w:hAnsiTheme="minorHAnsi" w:cstheme="minorHAnsi"/>
                <w:lang w:val="en-GB"/>
              </w:rPr>
              <w:t>Newcastleton</w:t>
            </w:r>
          </w:p>
        </w:tc>
      </w:tr>
      <w:tr w:rsidR="00F72663" w:rsidRPr="00AE664D" w14:paraId="0DBAB1DB" w14:textId="77777777" w:rsidTr="00F72663">
        <w:tc>
          <w:tcPr>
            <w:tcW w:w="4508" w:type="dxa"/>
            <w:gridSpan w:val="2"/>
            <w:shd w:val="clear" w:color="auto" w:fill="D9D9D9"/>
          </w:tcPr>
          <w:p w14:paraId="33A56441"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Local Authority:</w:t>
            </w:r>
          </w:p>
        </w:tc>
        <w:tc>
          <w:tcPr>
            <w:tcW w:w="4508" w:type="dxa"/>
            <w:gridSpan w:val="2"/>
          </w:tcPr>
          <w:p w14:paraId="6B03D978" w14:textId="77777777" w:rsidR="00F72663" w:rsidRPr="00AE664D" w:rsidRDefault="002325EC" w:rsidP="00F72663">
            <w:pPr>
              <w:spacing w:after="0" w:line="240" w:lineRule="auto"/>
              <w:rPr>
                <w:rFonts w:asciiTheme="minorHAnsi" w:hAnsiTheme="minorHAnsi" w:cstheme="minorHAnsi"/>
                <w:lang w:val="en-GB"/>
              </w:rPr>
            </w:pPr>
            <w:r w:rsidRPr="002325EC">
              <w:rPr>
                <w:rFonts w:asciiTheme="minorHAnsi" w:hAnsiTheme="minorHAnsi" w:cstheme="minorHAnsi"/>
                <w:lang w:val="en-GB"/>
              </w:rPr>
              <w:t>Scottish Borders</w:t>
            </w:r>
          </w:p>
        </w:tc>
      </w:tr>
    </w:tbl>
    <w:p w14:paraId="4E45C958" w14:textId="77777777" w:rsidR="00F72663" w:rsidRPr="00AE664D" w:rsidRDefault="00F72663" w:rsidP="00F72663">
      <w:pPr>
        <w:spacing w:after="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2254"/>
        <w:gridCol w:w="1209"/>
        <w:gridCol w:w="1649"/>
        <w:gridCol w:w="3904"/>
      </w:tblGrid>
      <w:tr w:rsidR="00F72663" w:rsidRPr="00AE664D" w14:paraId="40861FA0" w14:textId="77777777" w:rsidTr="00F72663">
        <w:tc>
          <w:tcPr>
            <w:tcW w:w="9016" w:type="dxa"/>
            <w:gridSpan w:val="4"/>
            <w:shd w:val="clear" w:color="auto" w:fill="000000"/>
          </w:tcPr>
          <w:p w14:paraId="664A03F1"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Applicant’s Details</w:t>
            </w:r>
          </w:p>
        </w:tc>
      </w:tr>
      <w:tr w:rsidR="00F72663" w:rsidRPr="00AE664D" w14:paraId="32273DF5" w14:textId="77777777" w:rsidTr="00F72663">
        <w:tc>
          <w:tcPr>
            <w:tcW w:w="2254" w:type="dxa"/>
            <w:shd w:val="clear" w:color="auto" w:fill="D9D9D9"/>
          </w:tcPr>
          <w:p w14:paraId="74780641"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Title:</w:t>
            </w:r>
          </w:p>
        </w:tc>
        <w:tc>
          <w:tcPr>
            <w:tcW w:w="1209" w:type="dxa"/>
          </w:tcPr>
          <w:p w14:paraId="3B94D03E" w14:textId="77777777" w:rsidR="00F72663" w:rsidRPr="00AE664D" w:rsidRDefault="00F72663" w:rsidP="00F72663">
            <w:pPr>
              <w:spacing w:after="0" w:line="240" w:lineRule="auto"/>
              <w:rPr>
                <w:rFonts w:asciiTheme="minorHAnsi" w:hAnsiTheme="minorHAnsi" w:cstheme="minorHAnsi"/>
                <w:lang w:val="en-GB"/>
              </w:rPr>
            </w:pPr>
            <w:r w:rsidRPr="002325EC">
              <w:rPr>
                <w:rFonts w:asciiTheme="minorHAnsi" w:hAnsiTheme="minorHAnsi" w:cstheme="minorHAnsi"/>
                <w:lang w:val="en-GB"/>
              </w:rPr>
              <w:t>Mr</w:t>
            </w:r>
          </w:p>
        </w:tc>
        <w:tc>
          <w:tcPr>
            <w:tcW w:w="1649" w:type="dxa"/>
            <w:shd w:val="clear" w:color="auto" w:fill="D9D9D9"/>
          </w:tcPr>
          <w:p w14:paraId="5705B243"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Forename:</w:t>
            </w:r>
          </w:p>
        </w:tc>
        <w:tc>
          <w:tcPr>
            <w:tcW w:w="3904" w:type="dxa"/>
          </w:tcPr>
          <w:p w14:paraId="1094A915" w14:textId="77777777" w:rsidR="00F72663" w:rsidRPr="00AE664D" w:rsidRDefault="002325EC" w:rsidP="00F72663">
            <w:pPr>
              <w:spacing w:after="0" w:line="240" w:lineRule="auto"/>
              <w:rPr>
                <w:rFonts w:asciiTheme="minorHAnsi" w:hAnsiTheme="minorHAnsi" w:cstheme="minorHAnsi"/>
                <w:lang w:val="en-GB"/>
              </w:rPr>
            </w:pPr>
            <w:r w:rsidRPr="002325EC">
              <w:rPr>
                <w:rFonts w:asciiTheme="minorHAnsi" w:hAnsiTheme="minorHAnsi" w:cstheme="minorHAnsi"/>
                <w:lang w:val="en-GB"/>
              </w:rPr>
              <w:t>John</w:t>
            </w:r>
          </w:p>
        </w:tc>
      </w:tr>
      <w:tr w:rsidR="00F72663" w:rsidRPr="00AE664D" w14:paraId="671EE9B8" w14:textId="77777777" w:rsidTr="00F72663">
        <w:tc>
          <w:tcPr>
            <w:tcW w:w="2254" w:type="dxa"/>
            <w:shd w:val="clear" w:color="auto" w:fill="D9D9D9"/>
          </w:tcPr>
          <w:p w14:paraId="2680A3BE"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Surname:</w:t>
            </w:r>
          </w:p>
        </w:tc>
        <w:tc>
          <w:tcPr>
            <w:tcW w:w="6762" w:type="dxa"/>
            <w:gridSpan w:val="3"/>
          </w:tcPr>
          <w:p w14:paraId="30166B4B" w14:textId="77777777" w:rsidR="00F72663" w:rsidRPr="002325EC" w:rsidRDefault="002325EC" w:rsidP="00F72663">
            <w:pPr>
              <w:spacing w:after="0" w:line="240" w:lineRule="auto"/>
              <w:rPr>
                <w:rFonts w:asciiTheme="minorHAnsi" w:hAnsiTheme="minorHAnsi" w:cstheme="minorHAnsi"/>
                <w:lang w:val="en-GB"/>
              </w:rPr>
            </w:pPr>
            <w:r w:rsidRPr="002325EC">
              <w:rPr>
                <w:rFonts w:asciiTheme="minorHAnsi" w:hAnsiTheme="minorHAnsi" w:cstheme="minorHAnsi"/>
                <w:lang w:val="en-GB"/>
              </w:rPr>
              <w:t>Ogilvie</w:t>
            </w:r>
          </w:p>
        </w:tc>
      </w:tr>
      <w:tr w:rsidR="00F72663" w:rsidRPr="00AE664D" w14:paraId="45FB8893" w14:textId="77777777" w:rsidTr="00F72663">
        <w:tc>
          <w:tcPr>
            <w:tcW w:w="2254" w:type="dxa"/>
            <w:shd w:val="clear" w:color="auto" w:fill="D9D9D9"/>
          </w:tcPr>
          <w:p w14:paraId="27F93101"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Position:</w:t>
            </w:r>
          </w:p>
        </w:tc>
        <w:tc>
          <w:tcPr>
            <w:tcW w:w="6762" w:type="dxa"/>
            <w:gridSpan w:val="3"/>
          </w:tcPr>
          <w:p w14:paraId="1DD9C231" w14:textId="77777777" w:rsidR="00F72663" w:rsidRPr="002325EC" w:rsidRDefault="00F72663" w:rsidP="00F72663">
            <w:pPr>
              <w:spacing w:after="0" w:line="240" w:lineRule="auto"/>
              <w:rPr>
                <w:rFonts w:asciiTheme="minorHAnsi" w:hAnsiTheme="minorHAnsi" w:cstheme="minorHAnsi"/>
                <w:lang w:val="en-GB"/>
              </w:rPr>
            </w:pPr>
            <w:r w:rsidRPr="002325EC">
              <w:rPr>
                <w:rFonts w:asciiTheme="minorHAnsi" w:hAnsiTheme="minorHAnsi" w:cstheme="minorHAnsi"/>
                <w:lang w:val="en-GB"/>
              </w:rPr>
              <w:t>Planning Forester</w:t>
            </w:r>
          </w:p>
        </w:tc>
      </w:tr>
      <w:tr w:rsidR="00F72663" w:rsidRPr="00AE664D" w14:paraId="72D916E8" w14:textId="77777777" w:rsidTr="00F72663">
        <w:tc>
          <w:tcPr>
            <w:tcW w:w="2254" w:type="dxa"/>
            <w:shd w:val="clear" w:color="auto" w:fill="D9D9D9"/>
          </w:tcPr>
          <w:p w14:paraId="5DB340C6"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Contact Number:</w:t>
            </w:r>
          </w:p>
        </w:tc>
        <w:tc>
          <w:tcPr>
            <w:tcW w:w="6762" w:type="dxa"/>
            <w:gridSpan w:val="3"/>
          </w:tcPr>
          <w:p w14:paraId="40C8CFCF" w14:textId="77777777" w:rsidR="00F72663" w:rsidRPr="002325EC" w:rsidRDefault="002325EC" w:rsidP="002325EC">
            <w:pPr>
              <w:spacing w:after="0" w:line="240" w:lineRule="auto"/>
              <w:rPr>
                <w:rFonts w:asciiTheme="minorHAnsi" w:hAnsiTheme="minorHAnsi" w:cstheme="minorHAnsi"/>
                <w:lang w:val="en-GB"/>
              </w:rPr>
            </w:pPr>
            <w:r w:rsidRPr="002325EC">
              <w:rPr>
                <w:rFonts w:asciiTheme="minorHAnsi" w:hAnsiTheme="minorHAnsi" w:cstheme="minorHAnsi"/>
                <w:lang w:val="en-GB"/>
              </w:rPr>
              <w:t>0131 370 5276</w:t>
            </w:r>
          </w:p>
        </w:tc>
      </w:tr>
      <w:tr w:rsidR="00F72663" w:rsidRPr="00AE664D" w14:paraId="5723A2D8" w14:textId="77777777" w:rsidTr="00F72663">
        <w:tc>
          <w:tcPr>
            <w:tcW w:w="2254" w:type="dxa"/>
            <w:shd w:val="clear" w:color="auto" w:fill="D9D9D9"/>
          </w:tcPr>
          <w:p w14:paraId="0D50B2E7"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Email:</w:t>
            </w:r>
          </w:p>
        </w:tc>
        <w:tc>
          <w:tcPr>
            <w:tcW w:w="6762" w:type="dxa"/>
            <w:gridSpan w:val="3"/>
          </w:tcPr>
          <w:p w14:paraId="6BEBFBB1" w14:textId="77777777" w:rsidR="00F72663" w:rsidRPr="002325EC" w:rsidRDefault="002325EC" w:rsidP="00F72663">
            <w:pPr>
              <w:spacing w:after="0" w:line="240" w:lineRule="auto"/>
              <w:rPr>
                <w:rFonts w:asciiTheme="minorHAnsi" w:hAnsiTheme="minorHAnsi" w:cstheme="minorHAnsi"/>
                <w:lang w:val="en-GB"/>
              </w:rPr>
            </w:pPr>
            <w:r w:rsidRPr="002325EC">
              <w:rPr>
                <w:rFonts w:asciiTheme="minorHAnsi" w:hAnsiTheme="minorHAnsi" w:cstheme="minorHAnsi"/>
                <w:lang w:val="en-GB"/>
              </w:rPr>
              <w:t>John.ogilvie</w:t>
            </w:r>
            <w:r w:rsidR="00F72663" w:rsidRPr="002325EC">
              <w:rPr>
                <w:rFonts w:asciiTheme="minorHAnsi" w:hAnsiTheme="minorHAnsi" w:cstheme="minorHAnsi"/>
                <w:lang w:val="en-GB"/>
              </w:rPr>
              <w:t>@forestryandland.gov.scot</w:t>
            </w:r>
          </w:p>
        </w:tc>
      </w:tr>
      <w:tr w:rsidR="00F72663" w:rsidRPr="00AE664D" w14:paraId="3C52606A" w14:textId="77777777" w:rsidTr="00F72663">
        <w:tc>
          <w:tcPr>
            <w:tcW w:w="2254" w:type="dxa"/>
            <w:shd w:val="clear" w:color="auto" w:fill="D9D9D9"/>
          </w:tcPr>
          <w:p w14:paraId="0D2B27E4"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Address:</w:t>
            </w:r>
          </w:p>
        </w:tc>
        <w:tc>
          <w:tcPr>
            <w:tcW w:w="6762" w:type="dxa"/>
            <w:gridSpan w:val="3"/>
          </w:tcPr>
          <w:p w14:paraId="4BA60D20" w14:textId="77777777" w:rsidR="00F72663" w:rsidRPr="002325EC" w:rsidRDefault="00F72663" w:rsidP="002325EC">
            <w:pPr>
              <w:spacing w:after="0" w:line="240" w:lineRule="auto"/>
              <w:rPr>
                <w:rFonts w:asciiTheme="minorHAnsi" w:hAnsiTheme="minorHAnsi" w:cstheme="minorHAnsi"/>
                <w:lang w:val="en-GB"/>
              </w:rPr>
            </w:pPr>
            <w:r w:rsidRPr="002325EC">
              <w:rPr>
                <w:rFonts w:asciiTheme="minorHAnsi" w:hAnsiTheme="minorHAnsi" w:cstheme="minorHAnsi"/>
                <w:lang w:val="en-GB"/>
              </w:rPr>
              <w:t xml:space="preserve">Forestry and Land Scotland, </w:t>
            </w:r>
            <w:r w:rsidR="002325EC" w:rsidRPr="002325EC">
              <w:rPr>
                <w:rFonts w:asciiTheme="minorHAnsi" w:hAnsiTheme="minorHAnsi" w:cstheme="minorHAnsi"/>
                <w:lang w:val="en-GB"/>
              </w:rPr>
              <w:t>Selkirk</w:t>
            </w:r>
            <w:r w:rsidRPr="002325EC">
              <w:rPr>
                <w:rFonts w:asciiTheme="minorHAnsi" w:hAnsiTheme="minorHAnsi" w:cstheme="minorHAnsi"/>
                <w:lang w:val="en-GB"/>
              </w:rPr>
              <w:t xml:space="preserve"> Office, </w:t>
            </w:r>
            <w:r w:rsidR="002325EC" w:rsidRPr="002325EC">
              <w:rPr>
                <w:rFonts w:asciiTheme="minorHAnsi" w:hAnsiTheme="minorHAnsi" w:cstheme="minorHAnsi"/>
                <w:lang w:val="en-GB"/>
              </w:rPr>
              <w:t>Weavers Court, Forest Mill, Selkirk</w:t>
            </w:r>
          </w:p>
        </w:tc>
      </w:tr>
      <w:tr w:rsidR="00F72663" w:rsidRPr="00AE664D" w14:paraId="236B3133" w14:textId="77777777" w:rsidTr="00F72663">
        <w:tc>
          <w:tcPr>
            <w:tcW w:w="2254" w:type="dxa"/>
            <w:shd w:val="clear" w:color="auto" w:fill="D9D9D9"/>
          </w:tcPr>
          <w:p w14:paraId="3F49898A"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Postcode:</w:t>
            </w:r>
          </w:p>
        </w:tc>
        <w:tc>
          <w:tcPr>
            <w:tcW w:w="6762" w:type="dxa"/>
            <w:gridSpan w:val="3"/>
          </w:tcPr>
          <w:p w14:paraId="032E5478" w14:textId="77777777" w:rsidR="00F72663" w:rsidRPr="002325EC" w:rsidRDefault="002325EC" w:rsidP="00F72663">
            <w:pPr>
              <w:spacing w:after="0" w:line="240" w:lineRule="auto"/>
              <w:rPr>
                <w:rFonts w:asciiTheme="minorHAnsi" w:hAnsiTheme="minorHAnsi" w:cstheme="minorHAnsi"/>
                <w:lang w:val="en-GB"/>
              </w:rPr>
            </w:pPr>
            <w:r w:rsidRPr="002325EC">
              <w:rPr>
                <w:rFonts w:asciiTheme="minorHAnsi" w:hAnsiTheme="minorHAnsi" w:cstheme="minorHAnsi"/>
                <w:lang w:val="en-GB"/>
              </w:rPr>
              <w:t>TD7 5NY</w:t>
            </w:r>
          </w:p>
        </w:tc>
      </w:tr>
    </w:tbl>
    <w:p w14:paraId="624B2E72" w14:textId="77777777" w:rsidR="00F72663" w:rsidRPr="00AE664D" w:rsidRDefault="00F72663" w:rsidP="00F72663">
      <w:pPr>
        <w:spacing w:after="0" w:line="240" w:lineRule="auto"/>
        <w:rPr>
          <w:rFonts w:asciiTheme="minorHAnsi" w:hAnsiTheme="minorHAnsi" w:cstheme="minorHAnsi"/>
          <w:lang w:val="en-GB"/>
        </w:rPr>
      </w:pPr>
    </w:p>
    <w:tbl>
      <w:tblPr>
        <w:tblStyle w:val="TableGrid"/>
        <w:tblW w:w="0" w:type="auto"/>
        <w:tblLook w:val="04A0" w:firstRow="1" w:lastRow="0" w:firstColumn="1" w:lastColumn="0" w:noHBand="0" w:noVBand="1"/>
      </w:tblPr>
      <w:tblGrid>
        <w:gridCol w:w="2263"/>
        <w:gridCol w:w="6753"/>
      </w:tblGrid>
      <w:tr w:rsidR="00F72663" w:rsidRPr="00AE664D" w14:paraId="67FFEE2D" w14:textId="77777777" w:rsidTr="00F72663">
        <w:tc>
          <w:tcPr>
            <w:tcW w:w="9016" w:type="dxa"/>
            <w:gridSpan w:val="2"/>
            <w:shd w:val="clear" w:color="auto" w:fill="000000"/>
          </w:tcPr>
          <w:p w14:paraId="7941AFBD"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Owner’s Details (if different from Applicant)</w:t>
            </w:r>
          </w:p>
        </w:tc>
      </w:tr>
      <w:tr w:rsidR="00F72663" w:rsidRPr="00AE664D" w14:paraId="658BFB34" w14:textId="77777777" w:rsidTr="00F72663">
        <w:tc>
          <w:tcPr>
            <w:tcW w:w="2263" w:type="dxa"/>
            <w:shd w:val="clear" w:color="auto" w:fill="D9D9D9"/>
          </w:tcPr>
          <w:p w14:paraId="606132C0"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Name:</w:t>
            </w:r>
          </w:p>
        </w:tc>
        <w:tc>
          <w:tcPr>
            <w:tcW w:w="6753" w:type="dxa"/>
          </w:tcPr>
          <w:p w14:paraId="0BE4DA00" w14:textId="77777777" w:rsidR="00F72663" w:rsidRPr="00AE664D" w:rsidRDefault="00F72663" w:rsidP="00F72663">
            <w:pPr>
              <w:spacing w:after="0" w:line="240" w:lineRule="auto"/>
              <w:rPr>
                <w:rFonts w:asciiTheme="minorHAnsi" w:hAnsiTheme="minorHAnsi" w:cstheme="minorHAnsi"/>
                <w:lang w:val="en-GB"/>
              </w:rPr>
            </w:pPr>
          </w:p>
        </w:tc>
      </w:tr>
      <w:tr w:rsidR="00F72663" w:rsidRPr="00AE664D" w14:paraId="3530E1C9" w14:textId="77777777" w:rsidTr="00F72663">
        <w:tc>
          <w:tcPr>
            <w:tcW w:w="2263" w:type="dxa"/>
            <w:shd w:val="clear" w:color="auto" w:fill="D9D9D9"/>
          </w:tcPr>
          <w:p w14:paraId="4630E57D" w14:textId="77777777" w:rsidR="00F72663" w:rsidRPr="00AE664D" w:rsidRDefault="00F72663" w:rsidP="00F72663">
            <w:pPr>
              <w:spacing w:after="0" w:line="240" w:lineRule="auto"/>
              <w:rPr>
                <w:rFonts w:asciiTheme="minorHAnsi" w:hAnsiTheme="minorHAnsi" w:cstheme="minorHAnsi"/>
                <w:lang w:val="en-GB"/>
              </w:rPr>
            </w:pPr>
            <w:r w:rsidRPr="00AE664D">
              <w:rPr>
                <w:rFonts w:asciiTheme="minorHAnsi" w:hAnsiTheme="minorHAnsi" w:cstheme="minorHAnsi"/>
                <w:lang w:val="en-GB"/>
              </w:rPr>
              <w:t>Address:</w:t>
            </w:r>
          </w:p>
        </w:tc>
        <w:tc>
          <w:tcPr>
            <w:tcW w:w="6753" w:type="dxa"/>
          </w:tcPr>
          <w:p w14:paraId="5CE0BFF4" w14:textId="77777777" w:rsidR="00F72663" w:rsidRPr="00AE664D" w:rsidRDefault="00F72663" w:rsidP="00F72663">
            <w:pPr>
              <w:spacing w:after="0" w:line="240" w:lineRule="auto"/>
              <w:rPr>
                <w:rFonts w:asciiTheme="minorHAnsi" w:hAnsiTheme="minorHAnsi" w:cstheme="minorHAnsi"/>
                <w:lang w:val="en-GB"/>
              </w:rPr>
            </w:pPr>
          </w:p>
        </w:tc>
      </w:tr>
    </w:tbl>
    <w:p w14:paraId="2F52B64F" w14:textId="77777777" w:rsidR="00F72663" w:rsidRPr="00AE664D" w:rsidRDefault="00F72663" w:rsidP="00F72663">
      <w:pPr>
        <w:spacing w:after="0" w:line="240" w:lineRule="auto"/>
        <w:rPr>
          <w:rFonts w:asciiTheme="minorHAnsi" w:hAnsiTheme="minorHAnsi" w:cstheme="minorHAnsi"/>
          <w:lang w:val="en-GB"/>
        </w:rPr>
      </w:pPr>
    </w:p>
    <w:p w14:paraId="1328C9D2" w14:textId="77777777"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eastAsia="en-GB"/>
        </w:rPr>
        <w:t>I apply for Land Management Plan approval for the property described above and in the enclosed Land Management Plan.</w:t>
      </w:r>
    </w:p>
    <w:p w14:paraId="1ED33DF4" w14:textId="77777777" w:rsidR="00F72663" w:rsidRPr="00AE664D" w:rsidRDefault="00F72663" w:rsidP="00F72663">
      <w:pPr>
        <w:spacing w:after="0" w:line="240" w:lineRule="auto"/>
        <w:jc w:val="both"/>
        <w:rPr>
          <w:rFonts w:asciiTheme="minorHAnsi" w:hAnsiTheme="minorHAnsi" w:cstheme="minorHAnsi"/>
          <w:lang w:val="en-GB" w:eastAsia="en-GB"/>
        </w:rPr>
      </w:pPr>
    </w:p>
    <w:p w14:paraId="28FC8A1E" w14:textId="77777777"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eastAsia="en-GB"/>
        </w:rPr>
        <w:t xml:space="preserve">I apply for an opinion under the terms of the </w:t>
      </w:r>
      <w:r w:rsidRPr="00AE664D">
        <w:rPr>
          <w:rFonts w:asciiTheme="minorHAnsi" w:hAnsiTheme="minorHAnsi" w:cstheme="minorHAnsi"/>
          <w:color w:val="333333"/>
          <w:lang w:val="en"/>
        </w:rPr>
        <w:t>Forestry (Environmental Impact Assessment) (Scotland) Regulations 2017</w:t>
      </w:r>
      <w:r w:rsidRPr="00AE664D">
        <w:rPr>
          <w:rFonts w:asciiTheme="minorHAnsi" w:hAnsiTheme="minorHAnsi" w:cstheme="minorHAnsi"/>
          <w:lang w:val="en-GB" w:eastAsia="en-GB"/>
        </w:rPr>
        <w:t xml:space="preserve"> for afforestation / deforestation / roads / quarries as detailed in my application.</w:t>
      </w:r>
    </w:p>
    <w:p w14:paraId="7B4B5785" w14:textId="77777777" w:rsidR="00F72663" w:rsidRPr="00AE664D" w:rsidRDefault="00F72663" w:rsidP="00F72663">
      <w:pPr>
        <w:spacing w:after="0" w:line="240" w:lineRule="auto"/>
        <w:jc w:val="both"/>
        <w:rPr>
          <w:rFonts w:asciiTheme="minorHAnsi" w:hAnsiTheme="minorHAnsi" w:cstheme="minorHAnsi"/>
          <w:lang w:val="en-GB" w:eastAsia="en-GB"/>
        </w:rPr>
      </w:pPr>
    </w:p>
    <w:p w14:paraId="1469731E" w14:textId="77777777"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rPr>
        <w:t xml:space="preserve">I confirm that the scoping, carried out and documented in the Consultation Record attached, incorporated those stakeholders which the FC agreed must be included.  Where it has not been possible to resolve specific issues associated with the plan to the satisfaction of the consultees, this </w:t>
      </w:r>
      <w:r w:rsidR="00446EC0">
        <w:rPr>
          <w:rFonts w:asciiTheme="minorHAnsi" w:hAnsiTheme="minorHAnsi" w:cstheme="minorHAnsi"/>
          <w:lang w:val="en-GB"/>
        </w:rPr>
        <w:t>is highlighted in the Consultation Record.</w:t>
      </w:r>
    </w:p>
    <w:p w14:paraId="2C720BA8" w14:textId="77777777" w:rsidR="00F72663" w:rsidRPr="00AE664D" w:rsidRDefault="00F72663" w:rsidP="00F72663">
      <w:pPr>
        <w:spacing w:after="0" w:line="240" w:lineRule="auto"/>
        <w:jc w:val="both"/>
        <w:rPr>
          <w:rFonts w:asciiTheme="minorHAnsi" w:hAnsiTheme="minorHAnsi" w:cstheme="minorHAnsi"/>
          <w:lang w:val="en-GB" w:eastAsia="en-GB"/>
        </w:rPr>
      </w:pPr>
    </w:p>
    <w:p w14:paraId="2E3609FE" w14:textId="77777777"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eastAsia="en-GB"/>
        </w:rPr>
        <w:t xml:space="preserve">I confirm that the proposals contained in this plan comply with the UK Forestry Standard. </w:t>
      </w:r>
    </w:p>
    <w:p w14:paraId="6A2A2692" w14:textId="77777777" w:rsidR="00F72663" w:rsidRPr="00AE664D" w:rsidRDefault="00F72663" w:rsidP="00F72663">
      <w:pPr>
        <w:spacing w:after="0" w:line="240" w:lineRule="auto"/>
        <w:jc w:val="both"/>
        <w:rPr>
          <w:rFonts w:asciiTheme="minorHAnsi" w:hAnsiTheme="minorHAnsi" w:cstheme="minorHAnsi"/>
          <w:lang w:val="en-GB" w:eastAsia="en-GB"/>
        </w:rPr>
      </w:pPr>
    </w:p>
    <w:p w14:paraId="6E168BF3" w14:textId="77777777" w:rsidR="00F72663" w:rsidRPr="00AE664D" w:rsidRDefault="00F72663" w:rsidP="00F72663">
      <w:pPr>
        <w:numPr>
          <w:ilvl w:val="0"/>
          <w:numId w:val="3"/>
        </w:numPr>
        <w:spacing w:after="0" w:line="240" w:lineRule="auto"/>
        <w:contextualSpacing/>
        <w:jc w:val="both"/>
        <w:rPr>
          <w:rFonts w:asciiTheme="minorHAnsi" w:hAnsiTheme="minorHAnsi" w:cstheme="minorHAnsi"/>
          <w:lang w:val="en-GB" w:eastAsia="en-GB"/>
        </w:rPr>
      </w:pPr>
      <w:r w:rsidRPr="00AE664D">
        <w:rPr>
          <w:rFonts w:asciiTheme="minorHAnsi" w:hAnsiTheme="minorHAnsi" w:cstheme="minorHAnsi"/>
          <w:lang w:val="en-GB" w:eastAsia="en-GB"/>
        </w:rPr>
        <w:t>I undertake to obtain any permissions necessary for the implementation of the approved Plan.</w:t>
      </w:r>
    </w:p>
    <w:p w14:paraId="7203CC1B"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 </w:t>
      </w:r>
    </w:p>
    <w:tbl>
      <w:tblPr>
        <w:tblStyle w:val="TableGrid"/>
        <w:tblW w:w="0" w:type="auto"/>
        <w:tblLook w:val="04A0" w:firstRow="1" w:lastRow="0" w:firstColumn="1" w:lastColumn="0" w:noHBand="0" w:noVBand="1"/>
      </w:tblPr>
      <w:tblGrid>
        <w:gridCol w:w="2254"/>
        <w:gridCol w:w="2254"/>
        <w:gridCol w:w="2008"/>
        <w:gridCol w:w="2500"/>
      </w:tblGrid>
      <w:tr w:rsidR="00F72663" w:rsidRPr="00AE664D" w14:paraId="33E2231B" w14:textId="77777777" w:rsidTr="00F72663">
        <w:tc>
          <w:tcPr>
            <w:tcW w:w="2254" w:type="dxa"/>
            <w:shd w:val="clear" w:color="auto" w:fill="D9D9D9"/>
          </w:tcPr>
          <w:p w14:paraId="16BA1821"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 xml:space="preserve">Signed, </w:t>
            </w:r>
          </w:p>
          <w:p w14:paraId="7C3C6840"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Regional Manager</w:t>
            </w:r>
          </w:p>
        </w:tc>
        <w:tc>
          <w:tcPr>
            <w:tcW w:w="2254" w:type="dxa"/>
          </w:tcPr>
          <w:p w14:paraId="34785D48" w14:textId="77777777" w:rsidR="00F72663" w:rsidRPr="00AE664D" w:rsidRDefault="00F72663" w:rsidP="00F72663">
            <w:pPr>
              <w:spacing w:after="0" w:line="240" w:lineRule="auto"/>
              <w:jc w:val="both"/>
              <w:rPr>
                <w:rFonts w:asciiTheme="minorHAnsi" w:hAnsiTheme="minorHAnsi" w:cstheme="minorHAnsi"/>
                <w:lang w:val="en-GB" w:eastAsia="en-GB"/>
              </w:rPr>
            </w:pPr>
          </w:p>
        </w:tc>
        <w:tc>
          <w:tcPr>
            <w:tcW w:w="2008" w:type="dxa"/>
            <w:shd w:val="clear" w:color="auto" w:fill="D9D9D9"/>
          </w:tcPr>
          <w:p w14:paraId="089F5AB7"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Signed,</w:t>
            </w:r>
          </w:p>
          <w:p w14:paraId="6467E3DD"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Conservator</w:t>
            </w:r>
          </w:p>
        </w:tc>
        <w:tc>
          <w:tcPr>
            <w:tcW w:w="2500" w:type="dxa"/>
          </w:tcPr>
          <w:p w14:paraId="009D76C5" w14:textId="77777777" w:rsidR="00F72663" w:rsidRPr="00AE664D" w:rsidRDefault="00F72663" w:rsidP="00F72663">
            <w:pPr>
              <w:spacing w:after="0" w:line="240" w:lineRule="auto"/>
              <w:jc w:val="both"/>
              <w:rPr>
                <w:rFonts w:asciiTheme="minorHAnsi" w:hAnsiTheme="minorHAnsi" w:cstheme="minorHAnsi"/>
                <w:lang w:val="en-GB" w:eastAsia="en-GB"/>
              </w:rPr>
            </w:pPr>
          </w:p>
        </w:tc>
      </w:tr>
      <w:tr w:rsidR="00F72663" w:rsidRPr="00AE664D" w14:paraId="25A4F930" w14:textId="77777777" w:rsidTr="00F72663">
        <w:tc>
          <w:tcPr>
            <w:tcW w:w="2254" w:type="dxa"/>
            <w:shd w:val="clear" w:color="auto" w:fill="D9D9D9"/>
          </w:tcPr>
          <w:p w14:paraId="05699DDA"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FLS Region</w:t>
            </w:r>
          </w:p>
        </w:tc>
        <w:tc>
          <w:tcPr>
            <w:tcW w:w="2254" w:type="dxa"/>
          </w:tcPr>
          <w:p w14:paraId="3FD96769"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South</w:t>
            </w:r>
          </w:p>
        </w:tc>
        <w:tc>
          <w:tcPr>
            <w:tcW w:w="2008" w:type="dxa"/>
            <w:shd w:val="clear" w:color="auto" w:fill="D9D9D9"/>
          </w:tcPr>
          <w:p w14:paraId="1260F39D"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SF Conservancy</w:t>
            </w:r>
          </w:p>
        </w:tc>
        <w:tc>
          <w:tcPr>
            <w:tcW w:w="2500" w:type="dxa"/>
          </w:tcPr>
          <w:p w14:paraId="2C6E7C58"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South</w:t>
            </w:r>
          </w:p>
        </w:tc>
      </w:tr>
      <w:tr w:rsidR="00F72663" w:rsidRPr="00AE664D" w14:paraId="1A3E9E76" w14:textId="77777777" w:rsidTr="00F72663">
        <w:tc>
          <w:tcPr>
            <w:tcW w:w="2254" w:type="dxa"/>
            <w:tcBorders>
              <w:bottom w:val="single" w:sz="4" w:space="0" w:color="auto"/>
            </w:tcBorders>
            <w:shd w:val="clear" w:color="auto" w:fill="D9D9D9"/>
          </w:tcPr>
          <w:p w14:paraId="44F86946" w14:textId="77777777" w:rsidR="00F72663" w:rsidRPr="00AE664D" w:rsidRDefault="00F72663" w:rsidP="00F72663">
            <w:pPr>
              <w:spacing w:after="0" w:line="240" w:lineRule="auto"/>
              <w:jc w:val="both"/>
              <w:rPr>
                <w:rFonts w:asciiTheme="minorHAnsi" w:hAnsiTheme="minorHAnsi" w:cstheme="minorHAnsi"/>
                <w:lang w:val="en-GB" w:eastAsia="en-GB"/>
              </w:rPr>
            </w:pPr>
            <w:r w:rsidRPr="00AE664D">
              <w:rPr>
                <w:rFonts w:asciiTheme="minorHAnsi" w:hAnsiTheme="minorHAnsi" w:cstheme="minorHAnsi"/>
                <w:lang w:val="en-GB" w:eastAsia="en-GB"/>
              </w:rPr>
              <w:t>Date</w:t>
            </w:r>
          </w:p>
          <w:p w14:paraId="08EB7D2C" w14:textId="77777777" w:rsidR="00F72663" w:rsidRPr="00AE664D" w:rsidRDefault="00F72663" w:rsidP="00F72663">
            <w:pPr>
              <w:spacing w:after="0" w:line="240" w:lineRule="auto"/>
              <w:jc w:val="both"/>
              <w:rPr>
                <w:rFonts w:asciiTheme="minorHAnsi" w:hAnsiTheme="minorHAnsi" w:cstheme="minorHAnsi"/>
                <w:lang w:val="en-GB" w:eastAsia="en-GB"/>
              </w:rPr>
            </w:pPr>
          </w:p>
        </w:tc>
        <w:tc>
          <w:tcPr>
            <w:tcW w:w="2254" w:type="dxa"/>
            <w:tcBorders>
              <w:bottom w:val="single" w:sz="4" w:space="0" w:color="auto"/>
            </w:tcBorders>
          </w:tcPr>
          <w:p w14:paraId="4D2DB330" w14:textId="77777777" w:rsidR="00F72663" w:rsidRPr="00AE664D" w:rsidRDefault="00F72663" w:rsidP="00F72663">
            <w:pPr>
              <w:spacing w:after="0" w:line="240" w:lineRule="auto"/>
              <w:jc w:val="both"/>
              <w:rPr>
                <w:rFonts w:asciiTheme="minorHAnsi" w:hAnsiTheme="minorHAnsi" w:cstheme="minorHAnsi"/>
                <w:lang w:val="en-GB" w:eastAsia="en-GB"/>
              </w:rPr>
            </w:pPr>
          </w:p>
        </w:tc>
        <w:tc>
          <w:tcPr>
            <w:tcW w:w="2008" w:type="dxa"/>
            <w:shd w:val="clear" w:color="auto" w:fill="D9D9D9"/>
          </w:tcPr>
          <w:p w14:paraId="6D4006BC" w14:textId="77777777" w:rsidR="00F72663" w:rsidRPr="00AE664D" w:rsidRDefault="00F72663" w:rsidP="00F72663">
            <w:pPr>
              <w:spacing w:after="0" w:line="240" w:lineRule="auto"/>
              <w:rPr>
                <w:rFonts w:asciiTheme="minorHAnsi" w:hAnsiTheme="minorHAnsi" w:cstheme="minorHAnsi"/>
                <w:b/>
                <w:lang w:val="en-GB" w:eastAsia="en-GB"/>
              </w:rPr>
            </w:pPr>
            <w:r w:rsidRPr="00AE664D">
              <w:rPr>
                <w:rFonts w:asciiTheme="minorHAnsi" w:hAnsiTheme="minorHAnsi" w:cstheme="minorHAnsi"/>
                <w:b/>
                <w:lang w:val="en-GB" w:eastAsia="en-GB"/>
              </w:rPr>
              <w:t>Date of Approval</w:t>
            </w:r>
          </w:p>
        </w:tc>
        <w:tc>
          <w:tcPr>
            <w:tcW w:w="2500" w:type="dxa"/>
          </w:tcPr>
          <w:p w14:paraId="4C4F5361" w14:textId="77777777" w:rsidR="00F72663" w:rsidRPr="00AE664D" w:rsidRDefault="00F72663" w:rsidP="00F72663">
            <w:pPr>
              <w:spacing w:after="0" w:line="240" w:lineRule="auto"/>
              <w:jc w:val="both"/>
              <w:rPr>
                <w:rFonts w:asciiTheme="minorHAnsi" w:hAnsiTheme="minorHAnsi" w:cstheme="minorHAnsi"/>
                <w:lang w:val="en-GB" w:eastAsia="en-GB"/>
              </w:rPr>
            </w:pPr>
          </w:p>
        </w:tc>
      </w:tr>
      <w:tr w:rsidR="00F72663" w:rsidRPr="00AE664D" w14:paraId="5F2DF9F6" w14:textId="77777777" w:rsidTr="00F72663">
        <w:tc>
          <w:tcPr>
            <w:tcW w:w="2254" w:type="dxa"/>
            <w:tcBorders>
              <w:top w:val="single" w:sz="4" w:space="0" w:color="auto"/>
              <w:left w:val="nil"/>
              <w:bottom w:val="nil"/>
              <w:right w:val="nil"/>
            </w:tcBorders>
          </w:tcPr>
          <w:p w14:paraId="6F51CFC2" w14:textId="77777777" w:rsidR="00F72663" w:rsidRPr="00AE664D" w:rsidRDefault="00F72663" w:rsidP="00F72663">
            <w:pPr>
              <w:spacing w:after="0" w:line="240" w:lineRule="auto"/>
              <w:jc w:val="both"/>
              <w:rPr>
                <w:rFonts w:asciiTheme="minorHAnsi" w:hAnsiTheme="minorHAnsi" w:cstheme="minorHAnsi"/>
                <w:lang w:val="en-GB" w:eastAsia="en-GB"/>
              </w:rPr>
            </w:pPr>
          </w:p>
        </w:tc>
        <w:tc>
          <w:tcPr>
            <w:tcW w:w="2254" w:type="dxa"/>
            <w:tcBorders>
              <w:top w:val="single" w:sz="4" w:space="0" w:color="auto"/>
              <w:left w:val="nil"/>
              <w:bottom w:val="nil"/>
            </w:tcBorders>
          </w:tcPr>
          <w:p w14:paraId="309C3CD7" w14:textId="77777777" w:rsidR="00F72663" w:rsidRPr="00AE664D" w:rsidRDefault="00F72663" w:rsidP="00F72663">
            <w:pPr>
              <w:spacing w:after="0" w:line="240" w:lineRule="auto"/>
              <w:jc w:val="both"/>
              <w:rPr>
                <w:rFonts w:asciiTheme="minorHAnsi" w:hAnsiTheme="minorHAnsi" w:cstheme="minorHAnsi"/>
                <w:lang w:val="en-GB" w:eastAsia="en-GB"/>
              </w:rPr>
            </w:pPr>
          </w:p>
        </w:tc>
        <w:tc>
          <w:tcPr>
            <w:tcW w:w="2008" w:type="dxa"/>
            <w:shd w:val="clear" w:color="auto" w:fill="D9D9D9"/>
          </w:tcPr>
          <w:p w14:paraId="74D6C537" w14:textId="77777777" w:rsidR="00F72663" w:rsidRPr="00AE664D" w:rsidRDefault="00F72663" w:rsidP="00F72663">
            <w:pPr>
              <w:spacing w:after="0" w:line="240" w:lineRule="auto"/>
              <w:rPr>
                <w:rFonts w:asciiTheme="minorHAnsi" w:hAnsiTheme="minorHAnsi" w:cstheme="minorHAnsi"/>
                <w:b/>
                <w:lang w:val="en-GB" w:eastAsia="en-GB"/>
              </w:rPr>
            </w:pPr>
            <w:r w:rsidRPr="00AE664D">
              <w:rPr>
                <w:rFonts w:asciiTheme="minorHAnsi" w:hAnsiTheme="minorHAnsi" w:cstheme="minorHAnsi"/>
                <w:b/>
                <w:lang w:val="en-GB" w:eastAsia="en-GB"/>
              </w:rPr>
              <w:t>Date Approval Ends</w:t>
            </w:r>
          </w:p>
        </w:tc>
        <w:tc>
          <w:tcPr>
            <w:tcW w:w="2500" w:type="dxa"/>
          </w:tcPr>
          <w:p w14:paraId="6E58C943" w14:textId="77777777" w:rsidR="00F72663" w:rsidRPr="00AE664D" w:rsidRDefault="00F72663" w:rsidP="00F72663">
            <w:pPr>
              <w:spacing w:after="0" w:line="240" w:lineRule="auto"/>
              <w:jc w:val="both"/>
              <w:rPr>
                <w:rFonts w:asciiTheme="minorHAnsi" w:hAnsiTheme="minorHAnsi" w:cstheme="minorHAnsi"/>
                <w:lang w:val="en-GB" w:eastAsia="en-GB"/>
              </w:rPr>
            </w:pPr>
          </w:p>
        </w:tc>
      </w:tr>
    </w:tbl>
    <w:p w14:paraId="01DB3E7E" w14:textId="77777777" w:rsidR="00F72663" w:rsidRPr="00AE664D" w:rsidRDefault="00F72663" w:rsidP="00F72663">
      <w:pPr>
        <w:spacing w:after="0" w:line="240" w:lineRule="auto"/>
        <w:jc w:val="both"/>
        <w:rPr>
          <w:rFonts w:asciiTheme="minorHAnsi" w:hAnsiTheme="minorHAnsi" w:cstheme="minorHAnsi"/>
          <w:lang w:val="en-GB" w:eastAsia="en-GB"/>
        </w:rPr>
      </w:pPr>
    </w:p>
    <w:p w14:paraId="52F91F5F" w14:textId="77777777" w:rsidR="00F72663" w:rsidRDefault="00F72663" w:rsidP="00B363E3">
      <w:pPr>
        <w:pStyle w:val="FLSHeading1Bold"/>
      </w:pPr>
    </w:p>
    <w:p w14:paraId="3A3550D0" w14:textId="77777777" w:rsidR="00F72663" w:rsidRPr="00F72663" w:rsidRDefault="00F72663" w:rsidP="00E97CDA">
      <w:pPr>
        <w:pStyle w:val="FLSHeading3Bold"/>
      </w:pPr>
      <w:r w:rsidRPr="00F72663">
        <w:lastRenderedPageBreak/>
        <w:t>Contents</w:t>
      </w:r>
    </w:p>
    <w:p w14:paraId="2A6A091D" w14:textId="77777777" w:rsidR="00F72663" w:rsidRPr="00F72663" w:rsidRDefault="00F72663" w:rsidP="00F72663">
      <w:pPr>
        <w:spacing w:after="0" w:line="240" w:lineRule="auto"/>
        <w:rPr>
          <w:rFonts w:asciiTheme="minorHAnsi" w:hAnsiTheme="minorHAnsi" w:cstheme="minorHAnsi"/>
          <w:sz w:val="24"/>
          <w:szCs w:val="24"/>
          <w:lang w:val="en-GB" w:eastAsia="en-GB"/>
        </w:rPr>
      </w:pPr>
    </w:p>
    <w:p w14:paraId="40EC774D"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1.0  Objectives and Summary</w:t>
      </w:r>
    </w:p>
    <w:p w14:paraId="4AA98FAD"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1.1  Plan overview and objectives</w:t>
      </w:r>
    </w:p>
    <w:p w14:paraId="65F9BD5B"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1.2  Summary of planned operations</w:t>
      </w:r>
    </w:p>
    <w:p w14:paraId="38E24046"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p>
    <w:p w14:paraId="5AC88CB4"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2.0  Analysis and Concept</w:t>
      </w:r>
    </w:p>
    <w:p w14:paraId="5ACAB5F9" w14:textId="77777777" w:rsidR="00F72663" w:rsidRPr="00F72663" w:rsidRDefault="00F72663" w:rsidP="00F72663">
      <w:pPr>
        <w:spacing w:after="0" w:line="240" w:lineRule="auto"/>
        <w:rPr>
          <w:rFonts w:asciiTheme="minorHAnsi" w:hAnsiTheme="minorHAnsi" w:cstheme="minorHAnsi"/>
          <w:sz w:val="24"/>
          <w:szCs w:val="24"/>
          <w:lang w:val="en-GB" w:eastAsia="en-GB"/>
        </w:rPr>
      </w:pPr>
    </w:p>
    <w:p w14:paraId="2DB3F078" w14:textId="77777777" w:rsidR="00F72663" w:rsidRPr="00F72663" w:rsidRDefault="00F72663" w:rsidP="00F72663">
      <w:pPr>
        <w:spacing w:after="0" w:line="240" w:lineRule="auto"/>
        <w:jc w:val="both"/>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3.0 Management Proposals - regulatory requirements</w:t>
      </w:r>
    </w:p>
    <w:p w14:paraId="6B1CEB5B"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3.1  Designations</w:t>
      </w:r>
    </w:p>
    <w:p w14:paraId="4F7DF200"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3.2  Clear felling</w:t>
      </w:r>
    </w:p>
    <w:p w14:paraId="2DB9D23A"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3.3  Thinning</w:t>
      </w:r>
    </w:p>
    <w:p w14:paraId="4CC2C7F2"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3.4  Other tree felling in exceptional circumstances</w:t>
      </w:r>
    </w:p>
    <w:p w14:paraId="677D76B0"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 xml:space="preserve">3.5  Restocking </w:t>
      </w:r>
    </w:p>
    <w:p w14:paraId="533F2DBB"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3.6  Species diversity and age structure</w:t>
      </w:r>
    </w:p>
    <w:p w14:paraId="39CA3913"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3.7  Road operations and quarries</w:t>
      </w:r>
    </w:p>
    <w:p w14:paraId="1DFC5516"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3.8  EIA screening requirements for forestry projects</w:t>
      </w:r>
    </w:p>
    <w:p w14:paraId="7458F5E5"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3.9  Tolerance table</w:t>
      </w:r>
    </w:p>
    <w:p w14:paraId="13DE4848"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p>
    <w:p w14:paraId="5187AFD2" w14:textId="77777777" w:rsidR="00F72663" w:rsidRPr="00F72663" w:rsidRDefault="00F72663" w:rsidP="00F72663">
      <w:pPr>
        <w:spacing w:after="0" w:line="240" w:lineRule="auto"/>
        <w:jc w:val="both"/>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4.0  Management Proposals – guidance and context</w:t>
      </w:r>
    </w:p>
    <w:p w14:paraId="5D70F7EF" w14:textId="77777777" w:rsidR="00F72663" w:rsidRPr="00F72663" w:rsidRDefault="00F72663" w:rsidP="00F72663">
      <w:pPr>
        <w:spacing w:after="0" w:line="240" w:lineRule="auto"/>
        <w:rPr>
          <w:rFonts w:asciiTheme="minorHAnsi" w:hAnsiTheme="minorHAnsi" w:cstheme="minorHAnsi"/>
          <w:sz w:val="24"/>
          <w:szCs w:val="24"/>
          <w:lang w:val="en-GB" w:eastAsia="en-GB"/>
        </w:rPr>
      </w:pPr>
    </w:p>
    <w:p w14:paraId="51E47433" w14:textId="77777777" w:rsidR="00F72663" w:rsidRPr="00F72663" w:rsidRDefault="00F72663" w:rsidP="00F72663">
      <w:pPr>
        <w:spacing w:after="0" w:line="240" w:lineRule="auto"/>
        <w:ind w:left="720"/>
        <w:rPr>
          <w:rFonts w:asciiTheme="minorHAnsi" w:hAnsiTheme="minorHAnsi" w:cstheme="minorHAnsi"/>
          <w:sz w:val="24"/>
          <w:szCs w:val="24"/>
          <w:lang w:val="en-GB" w:eastAsia="en-GB"/>
        </w:rPr>
      </w:pPr>
    </w:p>
    <w:p w14:paraId="444AA357"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Appendix I</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 xml:space="preserve">Description of woodlands </w:t>
      </w:r>
    </w:p>
    <w:p w14:paraId="7E692023"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 xml:space="preserve">Appendix II </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384990" w:rsidRPr="00F72663">
        <w:rPr>
          <w:rFonts w:asciiTheme="minorHAnsi" w:hAnsiTheme="minorHAnsi" w:cstheme="minorHAnsi"/>
          <w:sz w:val="24"/>
          <w:szCs w:val="24"/>
          <w:lang w:val="en-GB" w:eastAsia="en-GB"/>
        </w:rPr>
        <w:t>EIA screening opi</w:t>
      </w:r>
      <w:r w:rsidR="00384990">
        <w:rPr>
          <w:rFonts w:asciiTheme="minorHAnsi" w:hAnsiTheme="minorHAnsi" w:cstheme="minorHAnsi"/>
          <w:sz w:val="24"/>
          <w:szCs w:val="24"/>
          <w:lang w:val="en-GB" w:eastAsia="en-GB"/>
        </w:rPr>
        <w:t>nion request form (if required</w:t>
      </w:r>
      <w:r w:rsidR="00384990" w:rsidRPr="00F72663">
        <w:rPr>
          <w:rFonts w:asciiTheme="minorHAnsi" w:hAnsiTheme="minorHAnsi" w:cstheme="minorHAnsi"/>
          <w:sz w:val="24"/>
          <w:szCs w:val="24"/>
          <w:lang w:val="en-GB" w:eastAsia="en-GB"/>
        </w:rPr>
        <w:t>)</w:t>
      </w:r>
    </w:p>
    <w:p w14:paraId="2202CF42"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Appendix III</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384990" w:rsidRPr="00F72663">
        <w:rPr>
          <w:rFonts w:asciiTheme="minorHAnsi" w:hAnsiTheme="minorHAnsi" w:cstheme="minorHAnsi"/>
          <w:sz w:val="24"/>
          <w:szCs w:val="24"/>
          <w:lang w:val="en-GB" w:eastAsia="en-GB"/>
        </w:rPr>
        <w:t xml:space="preserve">Consultation record </w:t>
      </w:r>
    </w:p>
    <w:p w14:paraId="60D5EA38" w14:textId="77777777" w:rsid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Appendix IV</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Tolerance table</w:t>
      </w:r>
    </w:p>
    <w:p w14:paraId="09875EFB" w14:textId="77777777" w:rsidR="004A001D" w:rsidRPr="00F72663" w:rsidRDefault="004A001D" w:rsidP="00F7266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Appendix V</w:t>
      </w:r>
      <w:r>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ab/>
        <w:t>Historic Environment records</w:t>
      </w:r>
    </w:p>
    <w:p w14:paraId="29538798" w14:textId="77777777" w:rsidR="00F72663" w:rsidRPr="00F72663" w:rsidRDefault="00F72663" w:rsidP="00F72663">
      <w:pPr>
        <w:spacing w:after="0" w:line="240" w:lineRule="auto"/>
        <w:rPr>
          <w:rFonts w:asciiTheme="minorHAnsi" w:hAnsiTheme="minorHAnsi" w:cstheme="minorHAnsi"/>
          <w:sz w:val="24"/>
          <w:szCs w:val="24"/>
          <w:lang w:val="en-GB" w:eastAsia="en-GB"/>
        </w:rPr>
      </w:pPr>
    </w:p>
    <w:p w14:paraId="0485A5D8" w14:textId="77777777" w:rsidR="00F72663" w:rsidRPr="00F72663" w:rsidRDefault="00F72663" w:rsidP="00F72663">
      <w:pPr>
        <w:spacing w:after="0" w:line="240" w:lineRule="auto"/>
        <w:rPr>
          <w:rFonts w:asciiTheme="minorHAnsi" w:hAnsiTheme="minorHAnsi" w:cstheme="minorHAnsi"/>
          <w:sz w:val="24"/>
          <w:szCs w:val="24"/>
          <w:lang w:val="en-GB" w:eastAsia="en-GB"/>
        </w:rPr>
      </w:pPr>
    </w:p>
    <w:p w14:paraId="1637F7DC"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1</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t>Location</w:t>
      </w:r>
    </w:p>
    <w:p w14:paraId="7C2C62B9" w14:textId="77777777" w:rsidR="00F72663" w:rsidRPr="00F72663" w:rsidRDefault="00E57FDF" w:rsidP="00F7266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Map 2</w:t>
      </w:r>
      <w:r>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ab/>
      </w:r>
      <w:r>
        <w:rPr>
          <w:rFonts w:asciiTheme="minorHAnsi" w:hAnsiTheme="minorHAnsi" w:cstheme="minorHAnsi"/>
          <w:sz w:val="24"/>
          <w:szCs w:val="24"/>
          <w:lang w:val="en-GB" w:eastAsia="en-GB"/>
        </w:rPr>
        <w:tab/>
      </w:r>
      <w:r w:rsidR="00EA18A9" w:rsidRPr="00EA18A9">
        <w:rPr>
          <w:rFonts w:asciiTheme="minorHAnsi" w:hAnsiTheme="minorHAnsi" w:cstheme="minorHAnsi"/>
          <w:sz w:val="24"/>
          <w:szCs w:val="24"/>
          <w:lang w:val="en-GB" w:eastAsia="en-GB"/>
        </w:rPr>
        <w:t>Analysis and Concept</w:t>
      </w:r>
    </w:p>
    <w:p w14:paraId="4DD44F10"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 xml:space="preserve">Map 3 </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EA18A9" w:rsidRPr="00EA18A9">
        <w:rPr>
          <w:rFonts w:asciiTheme="minorHAnsi" w:hAnsiTheme="minorHAnsi" w:cstheme="minorHAnsi"/>
          <w:sz w:val="24"/>
          <w:szCs w:val="24"/>
          <w:lang w:val="en-GB" w:eastAsia="en-GB"/>
        </w:rPr>
        <w:t>Management</w:t>
      </w:r>
    </w:p>
    <w:p w14:paraId="64E9FC64"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4</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F826D4" w:rsidRPr="00F826D4">
        <w:rPr>
          <w:rFonts w:asciiTheme="minorHAnsi" w:hAnsiTheme="minorHAnsi" w:cstheme="minorHAnsi"/>
          <w:sz w:val="24"/>
          <w:szCs w:val="24"/>
          <w:lang w:val="en-GB" w:eastAsia="en-GB"/>
        </w:rPr>
        <w:t>Thinning</w:t>
      </w:r>
    </w:p>
    <w:p w14:paraId="7F847186"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5</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FC39D5" w:rsidRPr="00FC39D5">
        <w:rPr>
          <w:rFonts w:asciiTheme="minorHAnsi" w:hAnsiTheme="minorHAnsi" w:cstheme="minorHAnsi"/>
          <w:sz w:val="24"/>
          <w:szCs w:val="24"/>
          <w:lang w:val="en-GB" w:eastAsia="en-GB"/>
        </w:rPr>
        <w:t>Future Habitats and Species</w:t>
      </w:r>
    </w:p>
    <w:p w14:paraId="170422C9"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6</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FC39D5" w:rsidRPr="00FC39D5">
        <w:rPr>
          <w:rFonts w:asciiTheme="minorHAnsi" w:hAnsiTheme="minorHAnsi" w:cstheme="minorHAnsi"/>
          <w:sz w:val="24"/>
          <w:szCs w:val="24"/>
          <w:lang w:val="en-GB" w:eastAsia="en-GB"/>
        </w:rPr>
        <w:t>Road Operations and Timber Haulage</w:t>
      </w:r>
    </w:p>
    <w:p w14:paraId="14B72B4D"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7</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AC46F3" w:rsidRPr="00AC46F3">
        <w:rPr>
          <w:rFonts w:asciiTheme="minorHAnsi" w:hAnsiTheme="minorHAnsi" w:cstheme="minorHAnsi"/>
          <w:sz w:val="24"/>
          <w:szCs w:val="24"/>
          <w:lang w:val="en-GB" w:eastAsia="en-GB"/>
        </w:rPr>
        <w:t>Current Woodland Composition</w:t>
      </w:r>
    </w:p>
    <w:p w14:paraId="5204D7E1" w14:textId="77777777"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Map 8</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AC46F3" w:rsidRPr="00AC46F3">
        <w:rPr>
          <w:rFonts w:asciiTheme="minorHAnsi" w:hAnsiTheme="minorHAnsi" w:cstheme="minorHAnsi"/>
          <w:sz w:val="24"/>
          <w:szCs w:val="24"/>
          <w:lang w:val="en-GB" w:eastAsia="en-GB"/>
        </w:rPr>
        <w:t>Soils</w:t>
      </w:r>
    </w:p>
    <w:p w14:paraId="446C4ED6" w14:textId="63AEFBE5" w:rsidR="00F72663" w:rsidRPr="00F72663" w:rsidRDefault="00F72663" w:rsidP="00F72663">
      <w:pPr>
        <w:spacing w:after="0" w:line="240" w:lineRule="auto"/>
        <w:rPr>
          <w:rFonts w:asciiTheme="minorHAnsi" w:hAnsiTheme="minorHAnsi" w:cstheme="minorHAnsi"/>
          <w:sz w:val="24"/>
          <w:szCs w:val="24"/>
          <w:lang w:val="en-GB" w:eastAsia="en-GB"/>
        </w:rPr>
      </w:pPr>
      <w:r w:rsidRPr="00F72663">
        <w:rPr>
          <w:rFonts w:asciiTheme="minorHAnsi" w:hAnsiTheme="minorHAnsi" w:cstheme="minorHAnsi"/>
          <w:sz w:val="24"/>
          <w:szCs w:val="24"/>
          <w:lang w:val="en-GB" w:eastAsia="en-GB"/>
        </w:rPr>
        <w:t xml:space="preserve">Map 9 </w:t>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Pr="00F72663">
        <w:rPr>
          <w:rFonts w:asciiTheme="minorHAnsi" w:hAnsiTheme="minorHAnsi" w:cstheme="minorHAnsi"/>
          <w:sz w:val="24"/>
          <w:szCs w:val="24"/>
          <w:lang w:val="en-GB" w:eastAsia="en-GB"/>
        </w:rPr>
        <w:tab/>
      </w:r>
      <w:r w:rsidR="00AC46F3" w:rsidRPr="00AC46F3">
        <w:rPr>
          <w:rFonts w:asciiTheme="minorHAnsi" w:hAnsiTheme="minorHAnsi" w:cstheme="minorHAnsi"/>
          <w:sz w:val="24"/>
          <w:szCs w:val="24"/>
          <w:lang w:val="en-GB" w:eastAsia="en-GB"/>
        </w:rPr>
        <w:t>DAMS</w:t>
      </w:r>
    </w:p>
    <w:p w14:paraId="0A19457B" w14:textId="77777777" w:rsidR="00F72663" w:rsidRPr="00F72663" w:rsidRDefault="00F72663" w:rsidP="00B363E3">
      <w:pPr>
        <w:pStyle w:val="FLSHeading1Bold"/>
      </w:pPr>
    </w:p>
    <w:p w14:paraId="34275C98" w14:textId="77777777" w:rsidR="008327E6" w:rsidRDefault="008327E6">
      <w:pPr>
        <w:spacing w:after="0" w:line="240" w:lineRule="auto"/>
        <w:rPr>
          <w:b/>
          <w:bCs/>
          <w:color w:val="48A23F"/>
          <w:sz w:val="36"/>
          <w:lang w:val="en-GB" w:eastAsia="en-GB"/>
        </w:rPr>
      </w:pPr>
      <w:r>
        <w:br w:type="page"/>
      </w:r>
    </w:p>
    <w:p w14:paraId="068B3C14" w14:textId="2B4FEC42" w:rsidR="00E97CDA" w:rsidRPr="00AE664D" w:rsidRDefault="00AE664D" w:rsidP="00AE664D">
      <w:pPr>
        <w:pStyle w:val="FLSHeading3Bold"/>
      </w:pPr>
      <w:r>
        <w:lastRenderedPageBreak/>
        <w:t>1.0  Objectives and Summary</w:t>
      </w:r>
    </w:p>
    <w:p w14:paraId="268C8E2E" w14:textId="77777777" w:rsidR="00E97CDA" w:rsidRPr="00E97CDA" w:rsidRDefault="00E97CDA" w:rsidP="00E97CDA">
      <w:pPr>
        <w:pStyle w:val="FLSHeading3"/>
        <w:rPr>
          <w:lang w:val="en-GB" w:eastAsia="en-GB"/>
        </w:rPr>
      </w:pPr>
      <w:r w:rsidRPr="00E97CDA">
        <w:rPr>
          <w:lang w:val="en-GB" w:eastAsia="en-GB"/>
        </w:rPr>
        <w:t>1.1  Plan overview and objectives</w:t>
      </w:r>
    </w:p>
    <w:p w14:paraId="7937360D" w14:textId="77777777" w:rsidR="00E97CDA" w:rsidRPr="00E97CDA" w:rsidRDefault="00E97CDA" w:rsidP="00E97CDA">
      <w:pPr>
        <w:spacing w:after="0" w:line="240" w:lineRule="auto"/>
        <w:rPr>
          <w:rFonts w:cs="Calibri"/>
          <w:sz w:val="28"/>
          <w:szCs w:val="28"/>
          <w:lang w:val="en-GB" w:eastAsia="en-GB"/>
        </w:rPr>
      </w:pPr>
    </w:p>
    <w:tbl>
      <w:tblPr>
        <w:tblStyle w:val="TableGrid1"/>
        <w:tblW w:w="0" w:type="auto"/>
        <w:tblLook w:val="04A0" w:firstRow="1" w:lastRow="0" w:firstColumn="1" w:lastColumn="0" w:noHBand="0" w:noVBand="1"/>
      </w:tblPr>
      <w:tblGrid>
        <w:gridCol w:w="2547"/>
        <w:gridCol w:w="6469"/>
      </w:tblGrid>
      <w:tr w:rsidR="00E97CDA" w:rsidRPr="00E97CDA" w14:paraId="7C3667B2" w14:textId="77777777" w:rsidTr="00AE664D">
        <w:trPr>
          <w:trHeight w:val="345"/>
        </w:trPr>
        <w:tc>
          <w:tcPr>
            <w:tcW w:w="2547" w:type="dxa"/>
            <w:shd w:val="clear" w:color="auto" w:fill="D9D9D9"/>
          </w:tcPr>
          <w:p w14:paraId="56218B87" w14:textId="77777777" w:rsidR="00E97CDA" w:rsidRPr="00017841" w:rsidRDefault="00E97CDA" w:rsidP="00E97CDA">
            <w:pPr>
              <w:spacing w:after="0" w:line="240" w:lineRule="auto"/>
              <w:rPr>
                <w:rFonts w:asciiTheme="minorHAnsi" w:hAnsiTheme="minorHAnsi" w:cstheme="minorHAnsi"/>
                <w:sz w:val="24"/>
                <w:szCs w:val="24"/>
                <w:lang w:val="en-GB" w:eastAsia="en-GB"/>
              </w:rPr>
            </w:pPr>
            <w:r w:rsidRPr="00017841">
              <w:rPr>
                <w:rFonts w:asciiTheme="minorHAnsi" w:hAnsiTheme="minorHAnsi" w:cstheme="minorHAnsi"/>
                <w:sz w:val="24"/>
                <w:szCs w:val="24"/>
                <w:lang w:val="en-GB" w:eastAsia="en-GB"/>
              </w:rPr>
              <w:t>Plan name</w:t>
            </w:r>
          </w:p>
        </w:tc>
        <w:tc>
          <w:tcPr>
            <w:tcW w:w="6469" w:type="dxa"/>
            <w:shd w:val="clear" w:color="auto" w:fill="auto"/>
          </w:tcPr>
          <w:p w14:paraId="5FF2AF27" w14:textId="77777777" w:rsidR="00E97CDA" w:rsidRPr="00E97CDA" w:rsidRDefault="002325EC" w:rsidP="00E97CDA">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Newcastleton</w:t>
            </w:r>
          </w:p>
        </w:tc>
      </w:tr>
      <w:tr w:rsidR="00E97CDA" w:rsidRPr="00E97CDA" w14:paraId="18D41265" w14:textId="77777777" w:rsidTr="00AE664D">
        <w:trPr>
          <w:trHeight w:val="345"/>
        </w:trPr>
        <w:tc>
          <w:tcPr>
            <w:tcW w:w="2547" w:type="dxa"/>
            <w:shd w:val="clear" w:color="auto" w:fill="D9D9D9"/>
          </w:tcPr>
          <w:p w14:paraId="4E351385" w14:textId="77777777"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Forest blocks included</w:t>
            </w:r>
          </w:p>
        </w:tc>
        <w:tc>
          <w:tcPr>
            <w:tcW w:w="6469" w:type="dxa"/>
            <w:shd w:val="clear" w:color="auto" w:fill="auto"/>
          </w:tcPr>
          <w:p w14:paraId="653AB8E5" w14:textId="77777777" w:rsidR="00E97CDA" w:rsidRPr="00E97CDA" w:rsidRDefault="002325EC" w:rsidP="00E97CDA">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Newcastleton</w:t>
            </w:r>
          </w:p>
        </w:tc>
      </w:tr>
      <w:tr w:rsidR="00E97CDA" w:rsidRPr="00E97CDA" w14:paraId="7863C452" w14:textId="77777777" w:rsidTr="00AE664D">
        <w:trPr>
          <w:trHeight w:val="345"/>
        </w:trPr>
        <w:tc>
          <w:tcPr>
            <w:tcW w:w="2547" w:type="dxa"/>
            <w:shd w:val="clear" w:color="auto" w:fill="D9D9D9"/>
          </w:tcPr>
          <w:p w14:paraId="1AD26112" w14:textId="77777777"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Size of plan area (ha)</w:t>
            </w:r>
          </w:p>
        </w:tc>
        <w:tc>
          <w:tcPr>
            <w:tcW w:w="6469" w:type="dxa"/>
            <w:shd w:val="clear" w:color="auto" w:fill="auto"/>
          </w:tcPr>
          <w:p w14:paraId="13E2A1BE" w14:textId="77777777" w:rsidR="00E97CDA" w:rsidRPr="00E97CDA" w:rsidRDefault="002325EC" w:rsidP="00E97CDA">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2736</w:t>
            </w:r>
          </w:p>
        </w:tc>
      </w:tr>
      <w:tr w:rsidR="00E97CDA" w:rsidRPr="00E97CDA" w14:paraId="5DC3B3B0" w14:textId="77777777" w:rsidTr="00AE664D">
        <w:trPr>
          <w:trHeight w:val="345"/>
        </w:trPr>
        <w:tc>
          <w:tcPr>
            <w:tcW w:w="2547" w:type="dxa"/>
            <w:shd w:val="clear" w:color="auto" w:fill="D9D9D9"/>
          </w:tcPr>
          <w:p w14:paraId="266F76E0" w14:textId="77777777"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Location</w:t>
            </w:r>
          </w:p>
        </w:tc>
        <w:tc>
          <w:tcPr>
            <w:tcW w:w="6469" w:type="dxa"/>
            <w:shd w:val="clear" w:color="auto" w:fill="auto"/>
          </w:tcPr>
          <w:p w14:paraId="1D30373C" w14:textId="77777777"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See Location map (</w:t>
            </w:r>
            <w:r w:rsidRPr="00E97CDA">
              <w:rPr>
                <w:rFonts w:asciiTheme="minorHAnsi" w:hAnsiTheme="minorHAnsi" w:cstheme="minorHAnsi"/>
                <w:b/>
                <w:sz w:val="24"/>
                <w:szCs w:val="24"/>
                <w:lang w:val="en-GB" w:eastAsia="en-GB"/>
              </w:rPr>
              <w:t>Map 1</w:t>
            </w:r>
            <w:r w:rsidRPr="00E97CDA">
              <w:rPr>
                <w:rFonts w:asciiTheme="minorHAnsi" w:hAnsiTheme="minorHAnsi" w:cstheme="minorHAnsi"/>
                <w:sz w:val="24"/>
                <w:szCs w:val="24"/>
                <w:lang w:val="en-GB" w:eastAsia="en-GB"/>
              </w:rPr>
              <w:t>)</w:t>
            </w:r>
          </w:p>
        </w:tc>
      </w:tr>
    </w:tbl>
    <w:p w14:paraId="37D15E4D" w14:textId="77777777" w:rsidR="00E97CDA" w:rsidRPr="00E97CDA" w:rsidRDefault="00E97CDA" w:rsidP="00E97CDA">
      <w:pPr>
        <w:spacing w:after="0" w:line="240" w:lineRule="auto"/>
        <w:rPr>
          <w:rFonts w:asciiTheme="minorHAnsi" w:hAnsiTheme="minorHAnsi" w:cstheme="minorHAnsi"/>
          <w:sz w:val="24"/>
          <w:szCs w:val="24"/>
          <w:lang w:val="en-GB"/>
        </w:rPr>
      </w:pPr>
    </w:p>
    <w:tbl>
      <w:tblPr>
        <w:tblStyle w:val="TableGrid1"/>
        <w:tblW w:w="0" w:type="auto"/>
        <w:tblLook w:val="04A0" w:firstRow="1" w:lastRow="0" w:firstColumn="1" w:lastColumn="0" w:noHBand="0" w:noVBand="1"/>
      </w:tblPr>
      <w:tblGrid>
        <w:gridCol w:w="9016"/>
      </w:tblGrid>
      <w:tr w:rsidR="00E97CDA" w:rsidRPr="00E97CDA" w14:paraId="15CB4D0B" w14:textId="77777777" w:rsidTr="00E97CDA">
        <w:tc>
          <w:tcPr>
            <w:tcW w:w="9016" w:type="dxa"/>
            <w:shd w:val="clear" w:color="auto" w:fill="D9D9D9"/>
          </w:tcPr>
          <w:p w14:paraId="761B7102" w14:textId="77777777"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Long Term Vision</w:t>
            </w:r>
          </w:p>
        </w:tc>
      </w:tr>
      <w:tr w:rsidR="00E97CDA" w:rsidRPr="00E97CDA" w14:paraId="1F927444" w14:textId="77777777" w:rsidTr="00B363E3">
        <w:tc>
          <w:tcPr>
            <w:tcW w:w="9016" w:type="dxa"/>
          </w:tcPr>
          <w:p w14:paraId="33576774" w14:textId="77777777" w:rsidR="00E97CDA" w:rsidRPr="00E97CDA" w:rsidRDefault="00F75790" w:rsidP="00E97CDA">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To complete restructuring of the forest to achieve a healthy and resilient forest that contributes to long term economic, social and environmental benefits.</w:t>
            </w:r>
          </w:p>
          <w:p w14:paraId="3B28996B" w14:textId="77777777" w:rsidR="00E97CDA" w:rsidRPr="00E97CDA" w:rsidRDefault="00E97CDA" w:rsidP="00E97CDA">
            <w:pPr>
              <w:spacing w:after="0" w:line="240" w:lineRule="auto"/>
              <w:rPr>
                <w:rFonts w:asciiTheme="minorHAnsi" w:hAnsiTheme="minorHAnsi" w:cstheme="minorHAnsi"/>
                <w:sz w:val="24"/>
                <w:szCs w:val="24"/>
                <w:lang w:val="en-GB" w:eastAsia="en-GB"/>
              </w:rPr>
            </w:pPr>
          </w:p>
        </w:tc>
      </w:tr>
      <w:tr w:rsidR="00E97CDA" w:rsidRPr="00E97CDA" w14:paraId="5058E1CD" w14:textId="77777777" w:rsidTr="00E97CDA">
        <w:tc>
          <w:tcPr>
            <w:tcW w:w="9016" w:type="dxa"/>
            <w:shd w:val="clear" w:color="auto" w:fill="D9D9D9"/>
          </w:tcPr>
          <w:p w14:paraId="508318BD" w14:textId="77777777"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Management Objectives</w:t>
            </w:r>
          </w:p>
        </w:tc>
      </w:tr>
      <w:tr w:rsidR="00E97CDA" w:rsidRPr="00E97CDA" w14:paraId="42946B1C" w14:textId="77777777" w:rsidTr="00B363E3">
        <w:tc>
          <w:tcPr>
            <w:tcW w:w="9016" w:type="dxa"/>
          </w:tcPr>
          <w:p w14:paraId="7CDB58D3" w14:textId="77777777" w:rsidR="00E97CDA" w:rsidRPr="00E97CDA" w:rsidRDefault="00F75790" w:rsidP="00E97CDA">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To develop resilience to climate change and optimise carbon capture.</w:t>
            </w:r>
          </w:p>
          <w:p w14:paraId="05EB9150" w14:textId="77777777" w:rsidR="00E97CDA" w:rsidRDefault="00F75790" w:rsidP="00E97CDA">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To optimise productive potential of the land, for construction quality timber and other products for local and national markets.</w:t>
            </w:r>
          </w:p>
          <w:p w14:paraId="39326AE0" w14:textId="77777777" w:rsidR="009402EE" w:rsidRPr="00E97CDA" w:rsidRDefault="009402EE" w:rsidP="00E97CDA">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Increase the structural diversity of the forest.</w:t>
            </w:r>
          </w:p>
          <w:p w14:paraId="5E3AF1C8" w14:textId="77777777" w:rsidR="00F75790" w:rsidRDefault="00F75790" w:rsidP="00E97CDA">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Manage </w:t>
            </w:r>
            <w:r w:rsidR="009402EE">
              <w:rPr>
                <w:rFonts w:asciiTheme="minorHAnsi" w:hAnsiTheme="minorHAnsi" w:cstheme="minorHAnsi"/>
                <w:sz w:val="24"/>
                <w:szCs w:val="24"/>
                <w:lang w:val="en-GB" w:eastAsia="en-GB"/>
              </w:rPr>
              <w:t xml:space="preserve">the landscape associated with visitor zones </w:t>
            </w:r>
            <w:r>
              <w:rPr>
                <w:rFonts w:asciiTheme="minorHAnsi" w:hAnsiTheme="minorHAnsi" w:cstheme="minorHAnsi"/>
                <w:sz w:val="24"/>
                <w:szCs w:val="24"/>
                <w:lang w:val="en-GB" w:eastAsia="en-GB"/>
              </w:rPr>
              <w:t>to maintain a welcoming and accessible forest environment.</w:t>
            </w:r>
          </w:p>
          <w:p w14:paraId="165A80C4" w14:textId="77777777" w:rsidR="00F75790" w:rsidRDefault="00F75790" w:rsidP="00F75790">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Continue to develop permanent woodland and other habitats for a variety of species, including red squirrel and raptors.</w:t>
            </w:r>
          </w:p>
          <w:p w14:paraId="290AA364" w14:textId="77777777" w:rsidR="00F75790" w:rsidRDefault="00F75790" w:rsidP="00DA5EAB">
            <w:pPr>
              <w:numPr>
                <w:ilvl w:val="0"/>
                <w:numId w:val="4"/>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Protect the historical and archaeological heritage of the forest.</w:t>
            </w:r>
          </w:p>
          <w:p w14:paraId="182AF20C" w14:textId="77777777" w:rsidR="00DA5EAB" w:rsidRPr="00DA5EAB" w:rsidRDefault="00DA5EAB" w:rsidP="00DA5EAB">
            <w:pPr>
              <w:spacing w:after="0" w:line="240" w:lineRule="auto"/>
              <w:ind w:left="720"/>
              <w:contextualSpacing/>
              <w:rPr>
                <w:rFonts w:asciiTheme="minorHAnsi" w:hAnsiTheme="minorHAnsi" w:cstheme="minorHAnsi"/>
                <w:sz w:val="24"/>
                <w:szCs w:val="24"/>
                <w:lang w:val="en-GB" w:eastAsia="en-GB"/>
              </w:rPr>
            </w:pPr>
          </w:p>
        </w:tc>
      </w:tr>
      <w:tr w:rsidR="00E97CDA" w:rsidRPr="00E97CDA" w14:paraId="25D5AC0A" w14:textId="77777777" w:rsidTr="00E97CDA">
        <w:tc>
          <w:tcPr>
            <w:tcW w:w="9016" w:type="dxa"/>
            <w:shd w:val="clear" w:color="auto" w:fill="D9D9D9"/>
          </w:tcPr>
          <w:p w14:paraId="52DDE637" w14:textId="77777777"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Critical Success Factors</w:t>
            </w:r>
          </w:p>
        </w:tc>
      </w:tr>
      <w:tr w:rsidR="00E97CDA" w:rsidRPr="00E97CDA" w14:paraId="43BA861F" w14:textId="77777777" w:rsidTr="00B363E3">
        <w:tc>
          <w:tcPr>
            <w:tcW w:w="9016" w:type="dxa"/>
          </w:tcPr>
          <w:p w14:paraId="1135D03B" w14:textId="77777777" w:rsidR="00185904" w:rsidRDefault="00185904" w:rsidP="002071B6">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Achieve clearfell and thinning programme to contribute to </w:t>
            </w:r>
            <w:r w:rsidR="002071B6">
              <w:rPr>
                <w:rFonts w:asciiTheme="minorHAnsi" w:hAnsiTheme="minorHAnsi" w:cstheme="minorHAnsi"/>
                <w:sz w:val="24"/>
                <w:szCs w:val="24"/>
                <w:lang w:val="en-GB" w:eastAsia="en-GB"/>
              </w:rPr>
              <w:t>the Region’s sustainable timber production targets;</w:t>
            </w:r>
          </w:p>
          <w:p w14:paraId="58821DAE" w14:textId="77777777" w:rsidR="002071B6" w:rsidRPr="002071B6" w:rsidRDefault="002071B6" w:rsidP="002071B6">
            <w:pPr>
              <w:pStyle w:val="ListParagraph"/>
              <w:numPr>
                <w:ilvl w:val="0"/>
                <w:numId w:val="5"/>
              </w:numPr>
              <w:spacing w:after="0"/>
              <w:rPr>
                <w:rFonts w:asciiTheme="minorHAnsi" w:hAnsiTheme="minorHAnsi" w:cstheme="minorHAnsi"/>
                <w:sz w:val="24"/>
                <w:szCs w:val="24"/>
                <w:lang w:val="en-GB" w:eastAsia="en-GB"/>
              </w:rPr>
            </w:pPr>
            <w:r w:rsidRPr="002071B6">
              <w:rPr>
                <w:rFonts w:asciiTheme="minorHAnsi" w:hAnsiTheme="minorHAnsi" w:cstheme="minorHAnsi"/>
                <w:sz w:val="24"/>
                <w:szCs w:val="24"/>
                <w:lang w:val="en-GB" w:eastAsia="en-GB"/>
              </w:rPr>
              <w:t>Carry out timely thinning and CCF interventions;</w:t>
            </w:r>
          </w:p>
          <w:p w14:paraId="12B98989" w14:textId="77777777" w:rsidR="00E97CDA" w:rsidRDefault="00F5617B" w:rsidP="002071B6">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Successfully restock challenging sites with poor, nutrient deficient </w:t>
            </w:r>
            <w:r w:rsidR="00185904">
              <w:rPr>
                <w:rFonts w:asciiTheme="minorHAnsi" w:hAnsiTheme="minorHAnsi" w:cstheme="minorHAnsi"/>
                <w:sz w:val="24"/>
                <w:szCs w:val="24"/>
                <w:lang w:val="en-GB" w:eastAsia="en-GB"/>
              </w:rPr>
              <w:t>soils</w:t>
            </w:r>
            <w:r>
              <w:rPr>
                <w:rFonts w:asciiTheme="minorHAnsi" w:hAnsiTheme="minorHAnsi" w:cstheme="minorHAnsi"/>
                <w:sz w:val="24"/>
                <w:szCs w:val="24"/>
                <w:lang w:val="en-GB" w:eastAsia="en-GB"/>
              </w:rPr>
              <w:t>;</w:t>
            </w:r>
          </w:p>
          <w:p w14:paraId="72DE00C4" w14:textId="77777777" w:rsidR="00185904" w:rsidRPr="00E97CDA" w:rsidRDefault="00185904" w:rsidP="002071B6">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Successfully establish native broadleaves in riparian zones;</w:t>
            </w:r>
          </w:p>
          <w:p w14:paraId="49D061A7" w14:textId="77777777" w:rsidR="00E97CDA" w:rsidRDefault="00F5617B" w:rsidP="002071B6">
            <w:pPr>
              <w:numPr>
                <w:ilvl w:val="0"/>
                <w:numId w:val="5"/>
              </w:numPr>
              <w:spacing w:after="0" w:line="240" w:lineRule="auto"/>
              <w:contextualSpacing/>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Protect broadleaves and ‘soft’ conifers from deer browsing damage;</w:t>
            </w:r>
          </w:p>
          <w:p w14:paraId="5A3F26A6" w14:textId="77777777" w:rsidR="002071B6" w:rsidRPr="002071B6" w:rsidRDefault="002071B6" w:rsidP="002071B6">
            <w:pPr>
              <w:spacing w:after="0" w:line="240" w:lineRule="auto"/>
              <w:ind w:left="720"/>
              <w:contextualSpacing/>
              <w:rPr>
                <w:rFonts w:asciiTheme="minorHAnsi" w:hAnsiTheme="minorHAnsi" w:cstheme="minorHAnsi"/>
                <w:sz w:val="24"/>
                <w:szCs w:val="24"/>
                <w:lang w:val="en-GB" w:eastAsia="en-GB"/>
              </w:rPr>
            </w:pPr>
          </w:p>
        </w:tc>
      </w:tr>
    </w:tbl>
    <w:p w14:paraId="65B8289A" w14:textId="77777777" w:rsidR="00E97CDA" w:rsidRPr="00E97CDA" w:rsidRDefault="00E97CDA" w:rsidP="00E97CDA">
      <w:pPr>
        <w:spacing w:after="0" w:line="240" w:lineRule="auto"/>
        <w:jc w:val="both"/>
        <w:rPr>
          <w:rFonts w:asciiTheme="minorHAnsi" w:hAnsiTheme="minorHAnsi" w:cstheme="minorHAnsi"/>
          <w:sz w:val="24"/>
          <w:szCs w:val="24"/>
          <w:lang w:val="en-GB" w:eastAsia="en-GB"/>
        </w:rPr>
      </w:pPr>
    </w:p>
    <w:p w14:paraId="64FA97E0" w14:textId="77777777" w:rsidR="00E97CDA" w:rsidRPr="00E97CDA" w:rsidRDefault="00E97CDA" w:rsidP="00E97CDA">
      <w:pPr>
        <w:spacing w:after="0" w:line="240" w:lineRule="auto"/>
        <w:jc w:val="both"/>
        <w:rPr>
          <w:rFonts w:asciiTheme="minorHAnsi" w:hAnsiTheme="minorHAnsi" w:cstheme="minorHAnsi"/>
          <w:sz w:val="24"/>
          <w:szCs w:val="24"/>
          <w:lang w:val="en-GB" w:eastAsia="en-GB"/>
        </w:rPr>
      </w:pPr>
    </w:p>
    <w:p w14:paraId="7CA156D8" w14:textId="77777777" w:rsidR="002071B6" w:rsidRDefault="002071B6">
      <w:pPr>
        <w:spacing w:after="0" w:line="240" w:lineRule="auto"/>
        <w:rPr>
          <w:bCs/>
          <w:color w:val="48A23F"/>
          <w:sz w:val="36"/>
          <w:lang w:val="en-GB" w:eastAsia="en-GB"/>
        </w:rPr>
      </w:pPr>
      <w:r>
        <w:rPr>
          <w:lang w:val="en-GB" w:eastAsia="en-GB"/>
        </w:rPr>
        <w:br w:type="page"/>
      </w:r>
    </w:p>
    <w:p w14:paraId="548DA0F1" w14:textId="77777777" w:rsidR="00E97CDA" w:rsidRPr="00E97CDA" w:rsidRDefault="00E97CDA" w:rsidP="00E97CDA">
      <w:pPr>
        <w:pStyle w:val="FLSHeading3"/>
        <w:rPr>
          <w:lang w:val="en-GB" w:eastAsia="en-GB"/>
        </w:rPr>
      </w:pPr>
      <w:r w:rsidRPr="00E97CDA">
        <w:rPr>
          <w:lang w:val="en-GB" w:eastAsia="en-GB"/>
        </w:rPr>
        <w:lastRenderedPageBreak/>
        <w:t>1.2  Summary of planned operations</w:t>
      </w:r>
    </w:p>
    <w:p w14:paraId="58641CC9" w14:textId="77777777" w:rsidR="00E97CDA" w:rsidRPr="00E97CDA" w:rsidRDefault="00E97CDA" w:rsidP="00E97CDA">
      <w:pPr>
        <w:spacing w:after="0" w:line="240" w:lineRule="auto"/>
        <w:jc w:val="both"/>
        <w:rPr>
          <w:rFonts w:asciiTheme="minorHAnsi" w:hAnsiTheme="minorHAnsi" w:cstheme="minorHAnsi"/>
          <w:sz w:val="24"/>
          <w:szCs w:val="24"/>
          <w:lang w:val="en-GB" w:eastAsia="en-GB"/>
        </w:rPr>
      </w:pPr>
    </w:p>
    <w:p w14:paraId="13B11FB1" w14:textId="77777777" w:rsidR="00E97CDA" w:rsidRPr="00E97CDA" w:rsidRDefault="00E97CDA" w:rsidP="00E97CDA">
      <w:pPr>
        <w:spacing w:after="0" w:line="240" w:lineRule="auto"/>
        <w:rPr>
          <w:rFonts w:asciiTheme="minorHAnsi" w:hAnsiTheme="minorHAnsi" w:cstheme="minorHAnsi"/>
          <w:sz w:val="24"/>
          <w:szCs w:val="24"/>
          <w:lang w:val="en-GB" w:eastAsia="en-GB"/>
        </w:rPr>
      </w:pPr>
      <w:r w:rsidRPr="00E97CDA">
        <w:rPr>
          <w:rFonts w:asciiTheme="minorHAnsi" w:hAnsiTheme="minorHAnsi" w:cstheme="minorHAnsi"/>
          <w:sz w:val="24"/>
          <w:szCs w:val="24"/>
          <w:lang w:val="en-GB" w:eastAsia="en-GB"/>
        </w:rPr>
        <w:t>Table 1</w:t>
      </w:r>
    </w:p>
    <w:tbl>
      <w:tblPr>
        <w:tblStyle w:val="TableGrid1"/>
        <w:tblW w:w="0" w:type="auto"/>
        <w:tblLook w:val="04A0" w:firstRow="1" w:lastRow="0" w:firstColumn="1" w:lastColumn="0" w:noHBand="0" w:noVBand="1"/>
      </w:tblPr>
      <w:tblGrid>
        <w:gridCol w:w="3539"/>
        <w:gridCol w:w="1418"/>
      </w:tblGrid>
      <w:tr w:rsidR="00E97CDA" w:rsidRPr="00E97CDA" w14:paraId="274A5F27" w14:textId="77777777" w:rsidTr="00E97CDA">
        <w:tc>
          <w:tcPr>
            <w:tcW w:w="4957" w:type="dxa"/>
            <w:gridSpan w:val="2"/>
            <w:shd w:val="clear" w:color="auto" w:fill="000000"/>
          </w:tcPr>
          <w:p w14:paraId="0D198685" w14:textId="77777777" w:rsidR="00E97CDA" w:rsidRPr="00E97CDA" w:rsidRDefault="00E97CDA" w:rsidP="00E97CDA">
            <w:pPr>
              <w:spacing w:after="0" w:line="240" w:lineRule="auto"/>
              <w:rPr>
                <w:rFonts w:asciiTheme="minorHAnsi" w:hAnsiTheme="minorHAnsi" w:cstheme="minorHAnsi"/>
                <w:sz w:val="24"/>
                <w:szCs w:val="24"/>
                <w:lang w:val="en-GB"/>
              </w:rPr>
            </w:pPr>
            <w:r w:rsidRPr="00E97CDA">
              <w:rPr>
                <w:rFonts w:asciiTheme="minorHAnsi" w:hAnsiTheme="minorHAnsi" w:cstheme="minorHAnsi"/>
                <w:sz w:val="24"/>
                <w:szCs w:val="24"/>
                <w:lang w:val="en-GB"/>
              </w:rPr>
              <w:t>Summary of Operations over the Plan Period</w:t>
            </w:r>
          </w:p>
        </w:tc>
      </w:tr>
      <w:tr w:rsidR="00E97CDA" w:rsidRPr="00E97CDA" w14:paraId="15649C49" w14:textId="77777777" w:rsidTr="00B363E3">
        <w:tc>
          <w:tcPr>
            <w:tcW w:w="3539" w:type="dxa"/>
          </w:tcPr>
          <w:p w14:paraId="6B3135E7" w14:textId="77777777" w:rsidR="00E97CDA" w:rsidRPr="00AE664D" w:rsidRDefault="00E97CDA" w:rsidP="00E97CDA">
            <w:pPr>
              <w:spacing w:after="0" w:line="240" w:lineRule="auto"/>
              <w:rPr>
                <w:rFonts w:asciiTheme="minorHAnsi" w:hAnsiTheme="minorHAnsi" w:cstheme="minorHAnsi"/>
                <w:sz w:val="24"/>
                <w:szCs w:val="24"/>
                <w:lang w:val="en-GB"/>
              </w:rPr>
            </w:pPr>
            <w:r w:rsidRPr="00AE664D">
              <w:rPr>
                <w:rFonts w:asciiTheme="minorHAnsi" w:hAnsiTheme="minorHAnsi" w:cstheme="minorHAnsi"/>
                <w:sz w:val="24"/>
                <w:szCs w:val="24"/>
                <w:lang w:val="en-GB"/>
              </w:rPr>
              <w:t>Clear felling</w:t>
            </w:r>
          </w:p>
        </w:tc>
        <w:tc>
          <w:tcPr>
            <w:tcW w:w="1418" w:type="dxa"/>
            <w:vAlign w:val="center"/>
          </w:tcPr>
          <w:p w14:paraId="59EDDDD8" w14:textId="77777777" w:rsidR="00E97CDA" w:rsidRPr="00AE664D" w:rsidRDefault="00813FF8" w:rsidP="00E97CDA">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425.9</w:t>
            </w:r>
            <w:r w:rsidR="00E97CDA" w:rsidRPr="00AE664D">
              <w:rPr>
                <w:rFonts w:asciiTheme="minorHAnsi" w:hAnsiTheme="minorHAnsi" w:cstheme="minorHAnsi"/>
                <w:sz w:val="24"/>
                <w:szCs w:val="24"/>
                <w:lang w:val="en-GB"/>
              </w:rPr>
              <w:t xml:space="preserve"> ha</w:t>
            </w:r>
          </w:p>
        </w:tc>
      </w:tr>
      <w:tr w:rsidR="00E97CDA" w:rsidRPr="00E97CDA" w14:paraId="31974324" w14:textId="77777777" w:rsidTr="00B363E3">
        <w:tc>
          <w:tcPr>
            <w:tcW w:w="3539" w:type="dxa"/>
          </w:tcPr>
          <w:p w14:paraId="4FCC56D0" w14:textId="77777777" w:rsidR="00E97CDA" w:rsidRPr="00AE664D" w:rsidRDefault="00E97CDA" w:rsidP="00E97CDA">
            <w:pPr>
              <w:spacing w:after="0" w:line="240" w:lineRule="auto"/>
              <w:rPr>
                <w:rFonts w:asciiTheme="minorHAnsi" w:hAnsiTheme="minorHAnsi" w:cstheme="minorHAnsi"/>
                <w:sz w:val="24"/>
                <w:szCs w:val="24"/>
                <w:lang w:val="en-GB"/>
              </w:rPr>
            </w:pPr>
            <w:r w:rsidRPr="00AE664D">
              <w:rPr>
                <w:rFonts w:asciiTheme="minorHAnsi" w:hAnsiTheme="minorHAnsi" w:cstheme="minorHAnsi"/>
                <w:sz w:val="24"/>
                <w:szCs w:val="24"/>
                <w:lang w:val="en-GB"/>
              </w:rPr>
              <w:t>Thinning</w:t>
            </w:r>
          </w:p>
        </w:tc>
        <w:tc>
          <w:tcPr>
            <w:tcW w:w="1418" w:type="dxa"/>
            <w:vAlign w:val="center"/>
          </w:tcPr>
          <w:p w14:paraId="6D2B4F8A" w14:textId="77777777" w:rsidR="00E97CDA" w:rsidRPr="00AE664D" w:rsidRDefault="00813FF8" w:rsidP="00E97CDA">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291.6</w:t>
            </w:r>
            <w:r w:rsidR="00E97CDA" w:rsidRPr="00AE664D">
              <w:rPr>
                <w:rFonts w:asciiTheme="minorHAnsi" w:hAnsiTheme="minorHAnsi" w:cstheme="minorHAnsi"/>
                <w:sz w:val="24"/>
                <w:szCs w:val="24"/>
                <w:lang w:val="en-GB"/>
              </w:rPr>
              <w:t xml:space="preserve"> ha</w:t>
            </w:r>
          </w:p>
        </w:tc>
      </w:tr>
      <w:tr w:rsidR="00E97CDA" w:rsidRPr="00E97CDA" w14:paraId="22ED1091" w14:textId="77777777" w:rsidTr="00B363E3">
        <w:tc>
          <w:tcPr>
            <w:tcW w:w="3539" w:type="dxa"/>
          </w:tcPr>
          <w:p w14:paraId="12F78609" w14:textId="77777777" w:rsidR="00E97CDA" w:rsidRPr="00AE664D" w:rsidRDefault="00E97CDA" w:rsidP="00E97CDA">
            <w:pPr>
              <w:spacing w:after="0" w:line="240" w:lineRule="auto"/>
              <w:rPr>
                <w:rFonts w:asciiTheme="minorHAnsi" w:hAnsiTheme="minorHAnsi" w:cstheme="minorHAnsi"/>
                <w:sz w:val="24"/>
                <w:szCs w:val="24"/>
                <w:lang w:val="en-GB"/>
              </w:rPr>
            </w:pPr>
            <w:r w:rsidRPr="00AE664D">
              <w:rPr>
                <w:rFonts w:asciiTheme="minorHAnsi" w:hAnsiTheme="minorHAnsi" w:cstheme="minorHAnsi"/>
                <w:sz w:val="24"/>
                <w:szCs w:val="24"/>
                <w:lang w:val="en-GB"/>
              </w:rPr>
              <w:t>Restocking</w:t>
            </w:r>
          </w:p>
        </w:tc>
        <w:tc>
          <w:tcPr>
            <w:tcW w:w="1418" w:type="dxa"/>
            <w:vAlign w:val="center"/>
          </w:tcPr>
          <w:p w14:paraId="3CDDC576" w14:textId="77777777" w:rsidR="00E97CDA" w:rsidRPr="00AE664D" w:rsidRDefault="00813FF8" w:rsidP="00E97CDA">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564.3</w:t>
            </w:r>
            <w:r w:rsidR="00E97CDA" w:rsidRPr="00AE664D">
              <w:rPr>
                <w:rFonts w:asciiTheme="minorHAnsi" w:hAnsiTheme="minorHAnsi" w:cstheme="minorHAnsi"/>
                <w:sz w:val="24"/>
                <w:szCs w:val="24"/>
                <w:lang w:val="en-GB"/>
              </w:rPr>
              <w:t xml:space="preserve"> ha</w:t>
            </w:r>
          </w:p>
        </w:tc>
      </w:tr>
      <w:tr w:rsidR="00E97CDA" w:rsidRPr="00E97CDA" w14:paraId="5AB4EB79" w14:textId="77777777" w:rsidTr="00B363E3">
        <w:tc>
          <w:tcPr>
            <w:tcW w:w="3539" w:type="dxa"/>
            <w:vAlign w:val="center"/>
          </w:tcPr>
          <w:p w14:paraId="7BA15633" w14:textId="77777777" w:rsidR="00E97CDA" w:rsidRPr="00AE664D" w:rsidRDefault="00E97CDA" w:rsidP="00E97CDA">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Afforestation</w:t>
            </w:r>
          </w:p>
        </w:tc>
        <w:tc>
          <w:tcPr>
            <w:tcW w:w="1418" w:type="dxa"/>
            <w:vAlign w:val="center"/>
          </w:tcPr>
          <w:p w14:paraId="7774E653" w14:textId="77777777" w:rsidR="00E97CDA" w:rsidRPr="00AE664D" w:rsidRDefault="00E97CDA" w:rsidP="00E97CDA">
            <w:pPr>
              <w:spacing w:after="0" w:line="240" w:lineRule="auto"/>
              <w:jc w:val="center"/>
              <w:rPr>
                <w:rFonts w:asciiTheme="minorHAnsi" w:hAnsiTheme="minorHAnsi" w:cstheme="minorHAnsi"/>
                <w:sz w:val="24"/>
                <w:szCs w:val="24"/>
                <w:lang w:val="en-GB"/>
              </w:rPr>
            </w:pPr>
            <w:r w:rsidRPr="00AE664D">
              <w:rPr>
                <w:rFonts w:asciiTheme="minorHAnsi" w:hAnsiTheme="minorHAnsi" w:cstheme="minorHAnsi"/>
                <w:sz w:val="24"/>
                <w:szCs w:val="24"/>
                <w:lang w:val="en-GB"/>
              </w:rPr>
              <w:t>0 ha</w:t>
            </w:r>
          </w:p>
        </w:tc>
      </w:tr>
      <w:tr w:rsidR="00E97CDA" w:rsidRPr="00E97CDA" w14:paraId="1A95C22C" w14:textId="77777777" w:rsidTr="00B363E3">
        <w:tc>
          <w:tcPr>
            <w:tcW w:w="3539" w:type="dxa"/>
            <w:vAlign w:val="center"/>
          </w:tcPr>
          <w:p w14:paraId="69BA5B65" w14:textId="77777777" w:rsidR="00E97CDA" w:rsidRPr="00AE664D" w:rsidRDefault="00E97CDA" w:rsidP="00E97CDA">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Deforestation</w:t>
            </w:r>
          </w:p>
        </w:tc>
        <w:tc>
          <w:tcPr>
            <w:tcW w:w="1418" w:type="dxa"/>
            <w:vAlign w:val="center"/>
          </w:tcPr>
          <w:p w14:paraId="2D5114C0" w14:textId="77777777" w:rsidR="00E97CDA" w:rsidRPr="00AE664D" w:rsidRDefault="00E97CDA" w:rsidP="00E97CDA">
            <w:pPr>
              <w:spacing w:after="0" w:line="240" w:lineRule="auto"/>
              <w:jc w:val="center"/>
              <w:rPr>
                <w:rFonts w:asciiTheme="minorHAnsi" w:hAnsiTheme="minorHAnsi" w:cstheme="minorHAnsi"/>
                <w:sz w:val="24"/>
                <w:szCs w:val="24"/>
                <w:lang w:val="en-GB"/>
              </w:rPr>
            </w:pPr>
            <w:r w:rsidRPr="00AE664D">
              <w:rPr>
                <w:rFonts w:asciiTheme="minorHAnsi" w:hAnsiTheme="minorHAnsi" w:cstheme="minorHAnsi"/>
                <w:sz w:val="24"/>
                <w:szCs w:val="24"/>
                <w:lang w:val="en-GB"/>
              </w:rPr>
              <w:t>0 ha</w:t>
            </w:r>
          </w:p>
        </w:tc>
      </w:tr>
      <w:tr w:rsidR="00E97CDA" w:rsidRPr="00E97CDA" w14:paraId="5F69EB30" w14:textId="77777777" w:rsidTr="00B363E3">
        <w:tc>
          <w:tcPr>
            <w:tcW w:w="3539" w:type="dxa"/>
            <w:vAlign w:val="center"/>
          </w:tcPr>
          <w:p w14:paraId="7E46E334" w14:textId="77777777" w:rsidR="00E97CDA" w:rsidRPr="00AE664D" w:rsidRDefault="00E97CDA" w:rsidP="00E97CDA">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Forest roads</w:t>
            </w:r>
          </w:p>
        </w:tc>
        <w:tc>
          <w:tcPr>
            <w:tcW w:w="1418" w:type="dxa"/>
            <w:vAlign w:val="center"/>
          </w:tcPr>
          <w:p w14:paraId="00873E33" w14:textId="77777777" w:rsidR="00E97CDA" w:rsidRPr="00AE664D" w:rsidRDefault="00813FF8" w:rsidP="00E97CDA">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200</w:t>
            </w:r>
            <w:r w:rsidR="00E97CDA" w:rsidRPr="00AE664D">
              <w:rPr>
                <w:rFonts w:asciiTheme="minorHAnsi" w:hAnsiTheme="minorHAnsi" w:cstheme="minorHAnsi"/>
                <w:sz w:val="24"/>
                <w:szCs w:val="24"/>
                <w:lang w:val="en-GB"/>
              </w:rPr>
              <w:t xml:space="preserve"> m</w:t>
            </w:r>
          </w:p>
        </w:tc>
      </w:tr>
      <w:tr w:rsidR="00E97CDA" w:rsidRPr="00E97CDA" w14:paraId="35B149AC" w14:textId="77777777" w:rsidTr="00B363E3">
        <w:tc>
          <w:tcPr>
            <w:tcW w:w="3539" w:type="dxa"/>
            <w:vAlign w:val="center"/>
          </w:tcPr>
          <w:p w14:paraId="7D708746" w14:textId="77777777" w:rsidR="00E97CDA" w:rsidRPr="00AE664D" w:rsidRDefault="00E97CDA" w:rsidP="00E97CDA">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Forestry quarries</w:t>
            </w:r>
          </w:p>
        </w:tc>
        <w:tc>
          <w:tcPr>
            <w:tcW w:w="1418" w:type="dxa"/>
            <w:vAlign w:val="center"/>
          </w:tcPr>
          <w:p w14:paraId="610270E1" w14:textId="77777777" w:rsidR="00E97CDA" w:rsidRPr="00AE664D" w:rsidRDefault="00E97CDA" w:rsidP="00E97CDA">
            <w:pPr>
              <w:spacing w:after="0" w:line="240" w:lineRule="auto"/>
              <w:jc w:val="center"/>
              <w:rPr>
                <w:rFonts w:asciiTheme="minorHAnsi" w:hAnsiTheme="minorHAnsi" w:cstheme="minorHAnsi"/>
                <w:sz w:val="24"/>
                <w:szCs w:val="24"/>
                <w:lang w:val="en-GB"/>
              </w:rPr>
            </w:pPr>
            <w:r w:rsidRPr="00AE664D">
              <w:rPr>
                <w:rFonts w:asciiTheme="minorHAnsi" w:hAnsiTheme="minorHAnsi" w:cstheme="minorHAnsi"/>
                <w:sz w:val="24"/>
                <w:szCs w:val="24"/>
                <w:lang w:val="en-GB"/>
              </w:rPr>
              <w:t>0 ha</w:t>
            </w:r>
          </w:p>
        </w:tc>
      </w:tr>
    </w:tbl>
    <w:p w14:paraId="6D640E78" w14:textId="77777777" w:rsidR="00E97CDA" w:rsidRPr="00E97CDA" w:rsidRDefault="00E97CDA" w:rsidP="00E97CDA">
      <w:pPr>
        <w:spacing w:after="0" w:line="300" w:lineRule="atLeast"/>
        <w:ind w:left="720" w:right="567"/>
        <w:jc w:val="both"/>
        <w:rPr>
          <w:rFonts w:asciiTheme="minorHAnsi" w:hAnsiTheme="minorHAnsi" w:cstheme="minorHAnsi"/>
          <w:color w:val="000000"/>
          <w:sz w:val="24"/>
          <w:szCs w:val="24"/>
          <w:lang w:val="en-GB"/>
        </w:rPr>
      </w:pPr>
    </w:p>
    <w:p w14:paraId="328BFA45" w14:textId="77777777" w:rsidR="00E97CDA" w:rsidRDefault="00E97CDA" w:rsidP="00E97CDA">
      <w:pPr>
        <w:spacing w:after="0" w:line="300" w:lineRule="atLeast"/>
        <w:ind w:right="567"/>
        <w:jc w:val="both"/>
        <w:rPr>
          <w:rFonts w:asciiTheme="minorHAnsi" w:hAnsiTheme="minorHAnsi" w:cstheme="minorHAnsi"/>
          <w:sz w:val="24"/>
          <w:szCs w:val="24"/>
          <w:lang w:val="en-GB"/>
        </w:rPr>
      </w:pPr>
      <w:r w:rsidRPr="00E97CDA">
        <w:rPr>
          <w:rFonts w:asciiTheme="minorHAnsi" w:hAnsiTheme="minorHAnsi" w:cstheme="minorHAnsi"/>
          <w:sz w:val="24"/>
          <w:szCs w:val="24"/>
          <w:lang w:val="en-GB"/>
        </w:rPr>
        <w:t xml:space="preserve">The forest is managed to the UK Woodland Assurance Standard – the standard endorsed in the UK by the </w:t>
      </w:r>
      <w:r w:rsidRPr="00E97CDA">
        <w:rPr>
          <w:rFonts w:asciiTheme="minorHAnsi" w:hAnsiTheme="minorHAnsi" w:cstheme="minorHAnsi"/>
          <w:i/>
          <w:sz w:val="24"/>
          <w:szCs w:val="24"/>
          <w:lang w:val="en-GB"/>
        </w:rPr>
        <w:t>Forest Stewardship Council</w:t>
      </w:r>
      <w:r w:rsidRPr="00E97CDA">
        <w:rPr>
          <w:rFonts w:asciiTheme="minorHAnsi" w:hAnsiTheme="minorHAnsi" w:cstheme="minorHAnsi"/>
          <w:sz w:val="24"/>
          <w:szCs w:val="24"/>
          <w:lang w:val="en-GB"/>
        </w:rPr>
        <w:t xml:space="preserve"> and the </w:t>
      </w:r>
      <w:r w:rsidRPr="00E97CDA">
        <w:rPr>
          <w:rFonts w:asciiTheme="minorHAnsi" w:hAnsiTheme="minorHAnsi" w:cstheme="minorHAnsi"/>
          <w:i/>
          <w:sz w:val="24"/>
          <w:szCs w:val="24"/>
          <w:lang w:val="en-GB"/>
        </w:rPr>
        <w:t>Programme for the Endorsement of Forest Certification</w:t>
      </w:r>
      <w:r w:rsidRPr="00E97CDA">
        <w:rPr>
          <w:rFonts w:asciiTheme="minorHAnsi" w:hAnsiTheme="minorHAnsi" w:cstheme="minorHAnsi"/>
          <w:sz w:val="24"/>
          <w:szCs w:val="24"/>
          <w:lang w:val="en-GB"/>
        </w:rPr>
        <w:t>.  Forestry and Land Scotland is independently audited to ensure that we are delivering sustainable forest management.</w:t>
      </w:r>
    </w:p>
    <w:p w14:paraId="3F0CF977" w14:textId="77777777" w:rsidR="002071B6" w:rsidRPr="00E97CDA" w:rsidRDefault="002071B6" w:rsidP="00E97CDA">
      <w:pPr>
        <w:spacing w:after="0" w:line="300" w:lineRule="atLeast"/>
        <w:ind w:right="567"/>
        <w:jc w:val="both"/>
        <w:rPr>
          <w:rFonts w:asciiTheme="minorHAnsi" w:hAnsiTheme="minorHAnsi" w:cstheme="minorHAnsi"/>
          <w:sz w:val="24"/>
          <w:szCs w:val="24"/>
          <w:lang w:val="en-GB"/>
        </w:rPr>
      </w:pPr>
    </w:p>
    <w:p w14:paraId="6FCB203F" w14:textId="77777777" w:rsidR="0083255F" w:rsidRPr="00AE664D" w:rsidRDefault="00AE664D" w:rsidP="00AE664D">
      <w:pPr>
        <w:pStyle w:val="FLSHeading3Bold"/>
      </w:pPr>
      <w:r>
        <w:t>2.0  Analysis and Concept</w:t>
      </w:r>
    </w:p>
    <w:p w14:paraId="5EA0FECE" w14:textId="1132782A" w:rsidR="0083255F" w:rsidRPr="0083255F" w:rsidRDefault="0083255F" w:rsidP="0083255F">
      <w:pPr>
        <w:autoSpaceDE w:val="0"/>
        <w:autoSpaceDN w:val="0"/>
        <w:adjustRightInd w:val="0"/>
        <w:spacing w:after="0" w:line="240" w:lineRule="auto"/>
        <w:jc w:val="both"/>
        <w:rPr>
          <w:rFonts w:cs="Calibri"/>
          <w:iCs/>
          <w:color w:val="000000"/>
          <w:sz w:val="24"/>
          <w:szCs w:val="24"/>
          <w:lang w:val="en-GB" w:eastAsia="en-GB"/>
        </w:rPr>
      </w:pPr>
      <w:r w:rsidRPr="0083255F">
        <w:rPr>
          <w:rFonts w:cs="Calibri"/>
          <w:sz w:val="24"/>
          <w:szCs w:val="24"/>
          <w:lang w:val="en-GB" w:eastAsia="en-GB"/>
        </w:rPr>
        <w:t xml:space="preserve">The planning process was informed by collecting information about the woodland, which is presented in </w:t>
      </w:r>
      <w:r w:rsidR="008327E6">
        <w:rPr>
          <w:rFonts w:cs="Calibri"/>
          <w:b/>
          <w:sz w:val="24"/>
          <w:szCs w:val="24"/>
          <w:lang w:val="en-GB" w:eastAsia="en-GB"/>
        </w:rPr>
        <w:t>Appendix I</w:t>
      </w:r>
      <w:r w:rsidRPr="0083255F">
        <w:rPr>
          <w:rFonts w:cs="Calibri"/>
          <w:sz w:val="24"/>
          <w:szCs w:val="24"/>
          <w:lang w:val="en-GB" w:eastAsia="en-GB"/>
        </w:rPr>
        <w:t xml:space="preserve">.  </w:t>
      </w:r>
      <w:r w:rsidRPr="0083255F">
        <w:rPr>
          <w:rFonts w:cs="Calibri"/>
          <w:iCs/>
          <w:color w:val="000000"/>
          <w:sz w:val="24"/>
          <w:szCs w:val="24"/>
          <w:lang w:val="en-GB" w:eastAsia="en-GB"/>
        </w:rPr>
        <w:t xml:space="preserve">During the development of this plan we have consulted with the local community and other key stakeholders, and a Consultation Record is presented in </w:t>
      </w:r>
      <w:r w:rsidRPr="0083255F">
        <w:rPr>
          <w:rFonts w:cs="Calibri"/>
          <w:b/>
          <w:iCs/>
          <w:color w:val="000000"/>
          <w:sz w:val="24"/>
          <w:szCs w:val="24"/>
          <w:lang w:val="en-GB" w:eastAsia="en-GB"/>
        </w:rPr>
        <w:t>Appendix I</w:t>
      </w:r>
      <w:r w:rsidR="00B363E3">
        <w:rPr>
          <w:rFonts w:cs="Calibri"/>
          <w:b/>
          <w:iCs/>
          <w:color w:val="000000"/>
          <w:sz w:val="24"/>
          <w:szCs w:val="24"/>
          <w:lang w:val="en-GB" w:eastAsia="en-GB"/>
        </w:rPr>
        <w:t>I</w:t>
      </w:r>
      <w:r w:rsidRPr="0083255F">
        <w:rPr>
          <w:rFonts w:cs="Calibri"/>
          <w:b/>
          <w:iCs/>
          <w:color w:val="000000"/>
          <w:sz w:val="24"/>
          <w:szCs w:val="24"/>
          <w:lang w:val="en-GB" w:eastAsia="en-GB"/>
        </w:rPr>
        <w:t>I</w:t>
      </w:r>
      <w:r w:rsidRPr="0083255F">
        <w:rPr>
          <w:rFonts w:cs="Calibri"/>
          <w:iCs/>
          <w:color w:val="000000"/>
          <w:sz w:val="24"/>
          <w:szCs w:val="24"/>
          <w:lang w:val="en-GB" w:eastAsia="en-GB"/>
        </w:rPr>
        <w:t>.</w:t>
      </w:r>
    </w:p>
    <w:p w14:paraId="615C10A8" w14:textId="0094227F" w:rsidR="00F72663" w:rsidRDefault="0083255F" w:rsidP="00AE664D">
      <w:pPr>
        <w:spacing w:before="240" w:after="0" w:line="240" w:lineRule="auto"/>
        <w:jc w:val="both"/>
        <w:rPr>
          <w:rFonts w:cs="Calibri"/>
          <w:sz w:val="24"/>
          <w:szCs w:val="24"/>
          <w:lang w:val="en-GB" w:eastAsia="en-GB"/>
        </w:rPr>
      </w:pPr>
      <w:r w:rsidRPr="0083255F">
        <w:rPr>
          <w:rFonts w:cs="Calibri"/>
          <w:sz w:val="24"/>
          <w:szCs w:val="24"/>
          <w:lang w:val="en-GB" w:eastAsia="en-GB"/>
        </w:rPr>
        <w:t xml:space="preserve">The plan’s objectives were analysed against the constraints and opportunities identified during scoping and consultation.  Preferred options were then chosen for delivering the objectives, and these proposals are summarised on the </w:t>
      </w:r>
      <w:r w:rsidR="00BD2DAA">
        <w:rPr>
          <w:rFonts w:cs="Calibri"/>
          <w:sz w:val="24"/>
          <w:szCs w:val="24"/>
          <w:lang w:val="en-GB" w:eastAsia="en-GB"/>
        </w:rPr>
        <w:t xml:space="preserve">Analysis and </w:t>
      </w:r>
      <w:r w:rsidRPr="0083255F">
        <w:rPr>
          <w:rFonts w:cs="Calibri"/>
          <w:sz w:val="24"/>
          <w:szCs w:val="24"/>
          <w:lang w:val="en-GB" w:eastAsia="en-GB"/>
        </w:rPr>
        <w:t>Concept map (</w:t>
      </w:r>
      <w:r w:rsidR="008327E6">
        <w:rPr>
          <w:rFonts w:cs="Calibri"/>
          <w:b/>
          <w:sz w:val="24"/>
          <w:szCs w:val="24"/>
          <w:lang w:val="en-GB" w:eastAsia="en-GB"/>
        </w:rPr>
        <w:t>Map 2</w:t>
      </w:r>
      <w:r w:rsidR="00AE664D">
        <w:rPr>
          <w:rFonts w:cs="Calibri"/>
          <w:sz w:val="24"/>
          <w:szCs w:val="24"/>
          <w:lang w:val="en-GB" w:eastAsia="en-GB"/>
        </w:rPr>
        <w:t>).</w:t>
      </w:r>
    </w:p>
    <w:p w14:paraId="23F7E57C" w14:textId="77777777" w:rsidR="00AE664D" w:rsidRPr="00AE664D" w:rsidRDefault="00AE664D" w:rsidP="00AE664D">
      <w:pPr>
        <w:spacing w:before="240" w:after="0" w:line="240" w:lineRule="auto"/>
        <w:jc w:val="both"/>
        <w:rPr>
          <w:rFonts w:cs="Calibri"/>
          <w:sz w:val="24"/>
          <w:szCs w:val="24"/>
          <w:lang w:val="en-GB" w:eastAsia="en-GB"/>
        </w:rPr>
      </w:pPr>
    </w:p>
    <w:p w14:paraId="782B8176" w14:textId="77777777" w:rsidR="0083255F" w:rsidRPr="0083255F" w:rsidRDefault="0083255F" w:rsidP="0083255F">
      <w:pPr>
        <w:pStyle w:val="FLSHeading3Bold"/>
      </w:pPr>
      <w:r w:rsidRPr="0083255F">
        <w:t>3.0  Management Proposals - regulatory requirements</w:t>
      </w:r>
    </w:p>
    <w:p w14:paraId="38128DA5" w14:textId="77777777" w:rsidR="0083255F" w:rsidRPr="0083255F" w:rsidRDefault="0083255F" w:rsidP="0083255F">
      <w:pPr>
        <w:pStyle w:val="FLSHeading3"/>
        <w:rPr>
          <w:lang w:val="en-GB" w:eastAsia="en-GB"/>
        </w:rPr>
      </w:pPr>
      <w:r w:rsidRPr="0083255F">
        <w:rPr>
          <w:lang w:val="en-GB" w:eastAsia="en-GB"/>
        </w:rPr>
        <w:t>3.1 Designations</w:t>
      </w:r>
    </w:p>
    <w:p w14:paraId="3AD0BD7F"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750280B5" w14:textId="77777777"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The plan area forms part of, includes, or is covered by the following designations and significant features.</w:t>
      </w:r>
    </w:p>
    <w:p w14:paraId="7C109C35"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24459238"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2</w:t>
      </w:r>
    </w:p>
    <w:tbl>
      <w:tblPr>
        <w:tblStyle w:val="TableGrid2"/>
        <w:tblW w:w="0" w:type="auto"/>
        <w:tblLook w:val="04A0" w:firstRow="1" w:lastRow="0" w:firstColumn="1" w:lastColumn="0" w:noHBand="0" w:noVBand="1"/>
      </w:tblPr>
      <w:tblGrid>
        <w:gridCol w:w="4531"/>
        <w:gridCol w:w="709"/>
        <w:gridCol w:w="3776"/>
      </w:tblGrid>
      <w:tr w:rsidR="0083255F" w:rsidRPr="0083255F" w14:paraId="5BC86302" w14:textId="77777777" w:rsidTr="0083255F">
        <w:tc>
          <w:tcPr>
            <w:tcW w:w="9016" w:type="dxa"/>
            <w:gridSpan w:val="3"/>
            <w:shd w:val="clear" w:color="auto" w:fill="000000"/>
          </w:tcPr>
          <w:p w14:paraId="1C0736A7"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Designations and significant features</w:t>
            </w:r>
          </w:p>
        </w:tc>
      </w:tr>
      <w:tr w:rsidR="0083255F" w:rsidRPr="0083255F" w14:paraId="7A952468" w14:textId="77777777" w:rsidTr="0083255F">
        <w:tc>
          <w:tcPr>
            <w:tcW w:w="4531" w:type="dxa"/>
            <w:shd w:val="clear" w:color="auto" w:fill="D9D9D9"/>
          </w:tcPr>
          <w:p w14:paraId="318B225D"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Feature type</w:t>
            </w:r>
          </w:p>
        </w:tc>
        <w:tc>
          <w:tcPr>
            <w:tcW w:w="709" w:type="dxa"/>
            <w:shd w:val="clear" w:color="auto" w:fill="D9D9D9"/>
          </w:tcPr>
          <w:p w14:paraId="41B20D12"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Yes / No</w:t>
            </w:r>
          </w:p>
        </w:tc>
        <w:tc>
          <w:tcPr>
            <w:tcW w:w="3776" w:type="dxa"/>
            <w:shd w:val="clear" w:color="auto" w:fill="D9D9D9"/>
          </w:tcPr>
          <w:p w14:paraId="66AC49B9"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Note</w:t>
            </w:r>
          </w:p>
        </w:tc>
      </w:tr>
      <w:tr w:rsidR="0083255F" w:rsidRPr="0083255F" w14:paraId="0C2AFE46" w14:textId="77777777" w:rsidTr="00B363E3">
        <w:tc>
          <w:tcPr>
            <w:tcW w:w="4531" w:type="dxa"/>
          </w:tcPr>
          <w:p w14:paraId="46A2A0B1"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Site of Special Scientific Interest (SSSI)</w:t>
            </w:r>
          </w:p>
        </w:tc>
        <w:tc>
          <w:tcPr>
            <w:tcW w:w="709" w:type="dxa"/>
          </w:tcPr>
          <w:p w14:paraId="67FB8A54"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37F6A52A"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5139E0C4" w14:textId="77777777" w:rsidTr="00B363E3">
        <w:tc>
          <w:tcPr>
            <w:tcW w:w="4531" w:type="dxa"/>
          </w:tcPr>
          <w:p w14:paraId="686977E1"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lastRenderedPageBreak/>
              <w:t>National Nature Reserve (NNR)</w:t>
            </w:r>
          </w:p>
        </w:tc>
        <w:tc>
          <w:tcPr>
            <w:tcW w:w="709" w:type="dxa"/>
          </w:tcPr>
          <w:p w14:paraId="3128D246"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0617919D"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62144E70" w14:textId="77777777" w:rsidTr="00B363E3">
        <w:tc>
          <w:tcPr>
            <w:tcW w:w="4531" w:type="dxa"/>
          </w:tcPr>
          <w:p w14:paraId="3470A9E7"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Special Protection Area (SPA)</w:t>
            </w:r>
          </w:p>
        </w:tc>
        <w:tc>
          <w:tcPr>
            <w:tcW w:w="709" w:type="dxa"/>
          </w:tcPr>
          <w:p w14:paraId="6132CF91"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7551E6E8"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2AFA6C36" w14:textId="77777777" w:rsidTr="00B363E3">
        <w:tc>
          <w:tcPr>
            <w:tcW w:w="4531" w:type="dxa"/>
          </w:tcPr>
          <w:p w14:paraId="4011F7C7"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Special Area of Conservation (SAC)</w:t>
            </w:r>
          </w:p>
        </w:tc>
        <w:tc>
          <w:tcPr>
            <w:tcW w:w="709" w:type="dxa"/>
          </w:tcPr>
          <w:p w14:paraId="0C5B6603"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296536F7"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1AFE7840" w14:textId="77777777" w:rsidTr="00B363E3">
        <w:tc>
          <w:tcPr>
            <w:tcW w:w="4531" w:type="dxa"/>
          </w:tcPr>
          <w:p w14:paraId="64161C39"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World Heritage Site (WHS)</w:t>
            </w:r>
          </w:p>
        </w:tc>
        <w:tc>
          <w:tcPr>
            <w:tcW w:w="709" w:type="dxa"/>
          </w:tcPr>
          <w:p w14:paraId="3F4590EC"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6AD57BE2"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75CC4718" w14:textId="77777777" w:rsidTr="00B363E3">
        <w:tc>
          <w:tcPr>
            <w:tcW w:w="4531" w:type="dxa"/>
          </w:tcPr>
          <w:p w14:paraId="2F57FF80"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Scheduled Monument (SM)</w:t>
            </w:r>
          </w:p>
        </w:tc>
        <w:tc>
          <w:tcPr>
            <w:tcW w:w="709" w:type="dxa"/>
          </w:tcPr>
          <w:p w14:paraId="5DF19994"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Yes</w:t>
            </w:r>
          </w:p>
        </w:tc>
        <w:tc>
          <w:tcPr>
            <w:tcW w:w="3776" w:type="dxa"/>
          </w:tcPr>
          <w:p w14:paraId="189DB8EE"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Langknowe Long Cairn</w:t>
            </w:r>
          </w:p>
        </w:tc>
      </w:tr>
      <w:tr w:rsidR="0083255F" w:rsidRPr="0083255F" w14:paraId="07E6F908" w14:textId="77777777" w:rsidTr="00B363E3">
        <w:tc>
          <w:tcPr>
            <w:tcW w:w="4531" w:type="dxa"/>
          </w:tcPr>
          <w:p w14:paraId="38D04C3F"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National Scenic Area (NSA)</w:t>
            </w:r>
          </w:p>
        </w:tc>
        <w:tc>
          <w:tcPr>
            <w:tcW w:w="709" w:type="dxa"/>
          </w:tcPr>
          <w:p w14:paraId="2A09CF5A"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55646797"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6799805E" w14:textId="77777777" w:rsidTr="00B363E3">
        <w:tc>
          <w:tcPr>
            <w:tcW w:w="4531" w:type="dxa"/>
          </w:tcPr>
          <w:p w14:paraId="42EC4DF8"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National Park (NP)</w:t>
            </w:r>
          </w:p>
        </w:tc>
        <w:tc>
          <w:tcPr>
            <w:tcW w:w="709" w:type="dxa"/>
          </w:tcPr>
          <w:p w14:paraId="7E78076B" w14:textId="77777777" w:rsidR="0083255F" w:rsidRPr="00AE664D" w:rsidRDefault="00BB575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5DC19C64"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3BD2AFF3" w14:textId="77777777" w:rsidTr="00B363E3">
        <w:tc>
          <w:tcPr>
            <w:tcW w:w="4531" w:type="dxa"/>
          </w:tcPr>
          <w:p w14:paraId="06DE8067"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Deep peat soil (&gt;50 cm thickness)</w:t>
            </w:r>
          </w:p>
        </w:tc>
        <w:tc>
          <w:tcPr>
            <w:tcW w:w="709" w:type="dxa"/>
          </w:tcPr>
          <w:p w14:paraId="20F09243" w14:textId="77777777" w:rsidR="0083255F" w:rsidRPr="00AE664D" w:rsidRDefault="0094347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4827D993"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48A75E52" w14:textId="77777777" w:rsidTr="00B363E3">
        <w:tc>
          <w:tcPr>
            <w:tcW w:w="4531" w:type="dxa"/>
          </w:tcPr>
          <w:p w14:paraId="1CB4C510"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Tree Preservation Order (TPO)</w:t>
            </w:r>
          </w:p>
        </w:tc>
        <w:tc>
          <w:tcPr>
            <w:tcW w:w="709" w:type="dxa"/>
          </w:tcPr>
          <w:p w14:paraId="5DF8AABC" w14:textId="77777777" w:rsidR="0083255F" w:rsidRPr="00AE664D" w:rsidRDefault="0094347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27BAE9C8"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36664A66" w14:textId="77777777" w:rsidTr="00B363E3">
        <w:tc>
          <w:tcPr>
            <w:tcW w:w="4531" w:type="dxa"/>
          </w:tcPr>
          <w:p w14:paraId="57DA4043"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Biosphere reserve</w:t>
            </w:r>
          </w:p>
        </w:tc>
        <w:tc>
          <w:tcPr>
            <w:tcW w:w="709" w:type="dxa"/>
          </w:tcPr>
          <w:p w14:paraId="6AE02753" w14:textId="77777777" w:rsidR="0083255F" w:rsidRPr="00AE664D" w:rsidRDefault="0094347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345184F4"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5E697739" w14:textId="77777777" w:rsidTr="00B363E3">
        <w:tc>
          <w:tcPr>
            <w:tcW w:w="4531" w:type="dxa"/>
          </w:tcPr>
          <w:p w14:paraId="0D410905"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Local Landscape Area</w:t>
            </w:r>
          </w:p>
        </w:tc>
        <w:tc>
          <w:tcPr>
            <w:tcW w:w="709" w:type="dxa"/>
          </w:tcPr>
          <w:p w14:paraId="1303AFC1" w14:textId="77777777" w:rsidR="0083255F" w:rsidRPr="00AE664D" w:rsidRDefault="0094347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0F7A35AA"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40A665F6" w14:textId="77777777" w:rsidTr="00B363E3">
        <w:tc>
          <w:tcPr>
            <w:tcW w:w="4531" w:type="dxa"/>
          </w:tcPr>
          <w:p w14:paraId="0F0FB5F4"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Ancient woodland</w:t>
            </w:r>
          </w:p>
        </w:tc>
        <w:tc>
          <w:tcPr>
            <w:tcW w:w="709" w:type="dxa"/>
          </w:tcPr>
          <w:p w14:paraId="68C408DC" w14:textId="77777777" w:rsidR="0083255F" w:rsidRPr="00AE664D" w:rsidRDefault="0094347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Yes</w:t>
            </w:r>
          </w:p>
        </w:tc>
        <w:tc>
          <w:tcPr>
            <w:tcW w:w="3776" w:type="dxa"/>
          </w:tcPr>
          <w:p w14:paraId="4394DB1B" w14:textId="77777777" w:rsidR="0083255F" w:rsidRPr="00AE664D" w:rsidRDefault="0094347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Hillhouse Wood LEPO (not shown on ancient woodland layer)</w:t>
            </w:r>
          </w:p>
        </w:tc>
      </w:tr>
      <w:tr w:rsidR="0083255F" w:rsidRPr="0083255F" w14:paraId="45C36FE6" w14:textId="77777777" w:rsidTr="00B363E3">
        <w:tc>
          <w:tcPr>
            <w:tcW w:w="4531" w:type="dxa"/>
          </w:tcPr>
          <w:p w14:paraId="4AA26F53" w14:textId="77777777" w:rsidR="0083255F" w:rsidRPr="00AE664D" w:rsidRDefault="0083255F" w:rsidP="0083255F">
            <w:pPr>
              <w:spacing w:after="0" w:line="240" w:lineRule="auto"/>
              <w:rPr>
                <w:rFonts w:asciiTheme="minorHAnsi" w:hAnsiTheme="minorHAnsi" w:cstheme="minorHAnsi"/>
                <w:sz w:val="24"/>
                <w:szCs w:val="24"/>
                <w:lang w:val="en-GB" w:eastAsia="en-GB"/>
              </w:rPr>
            </w:pPr>
            <w:r w:rsidRPr="00AE664D">
              <w:rPr>
                <w:rFonts w:asciiTheme="minorHAnsi" w:hAnsiTheme="minorHAnsi" w:cstheme="minorHAnsi"/>
                <w:sz w:val="24"/>
                <w:szCs w:val="24"/>
                <w:lang w:val="en-GB" w:eastAsia="en-GB"/>
              </w:rPr>
              <w:t>Acid sensitive catchment</w:t>
            </w:r>
          </w:p>
        </w:tc>
        <w:tc>
          <w:tcPr>
            <w:tcW w:w="709" w:type="dxa"/>
          </w:tcPr>
          <w:p w14:paraId="54959EA4" w14:textId="77777777" w:rsidR="0083255F" w:rsidRPr="00AE664D" w:rsidRDefault="0094347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0AF3CB1B"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r w:rsidR="0083255F" w:rsidRPr="0083255F" w14:paraId="09BF2053" w14:textId="77777777" w:rsidTr="00B363E3">
        <w:tc>
          <w:tcPr>
            <w:tcW w:w="4531" w:type="dxa"/>
          </w:tcPr>
          <w:p w14:paraId="75A8A105" w14:textId="77777777" w:rsidR="0083255F" w:rsidRPr="00AE664D" w:rsidRDefault="00BD2DA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Drinking Water Protected Area (Surface)</w:t>
            </w:r>
          </w:p>
        </w:tc>
        <w:tc>
          <w:tcPr>
            <w:tcW w:w="709" w:type="dxa"/>
          </w:tcPr>
          <w:p w14:paraId="61362E2E" w14:textId="77777777" w:rsidR="0083255F" w:rsidRPr="00AE664D" w:rsidRDefault="0094347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3776" w:type="dxa"/>
          </w:tcPr>
          <w:p w14:paraId="7696942B" w14:textId="77777777" w:rsidR="0083255F" w:rsidRPr="00AE664D" w:rsidRDefault="0083255F" w:rsidP="0083255F">
            <w:pPr>
              <w:spacing w:after="0" w:line="240" w:lineRule="auto"/>
              <w:rPr>
                <w:rFonts w:asciiTheme="minorHAnsi" w:hAnsiTheme="minorHAnsi" w:cstheme="minorHAnsi"/>
                <w:sz w:val="24"/>
                <w:szCs w:val="24"/>
                <w:lang w:val="en-GB" w:eastAsia="en-GB"/>
              </w:rPr>
            </w:pPr>
          </w:p>
        </w:tc>
      </w:tr>
    </w:tbl>
    <w:p w14:paraId="77513686" w14:textId="4DC3B38F" w:rsidR="00FE776E" w:rsidRDefault="00FE776E" w:rsidP="00AE664D">
      <w:pPr>
        <w:spacing w:after="0" w:line="240" w:lineRule="auto"/>
        <w:jc w:val="both"/>
        <w:rPr>
          <w:rFonts w:asciiTheme="minorHAnsi" w:hAnsiTheme="minorHAnsi" w:cstheme="minorHAnsi"/>
          <w:sz w:val="24"/>
          <w:szCs w:val="24"/>
          <w:lang w:val="en-GB" w:eastAsia="en-GB"/>
        </w:rPr>
      </w:pPr>
    </w:p>
    <w:p w14:paraId="67CC4160" w14:textId="77777777" w:rsidR="008327E6" w:rsidRDefault="008327E6" w:rsidP="00AE664D">
      <w:pPr>
        <w:spacing w:after="0" w:line="240" w:lineRule="auto"/>
        <w:jc w:val="both"/>
        <w:rPr>
          <w:rFonts w:asciiTheme="minorHAnsi" w:hAnsiTheme="minorHAnsi" w:cstheme="minorHAnsi"/>
          <w:sz w:val="24"/>
          <w:szCs w:val="24"/>
          <w:lang w:val="en-GB" w:eastAsia="en-GB"/>
        </w:rPr>
      </w:pPr>
    </w:p>
    <w:p w14:paraId="01A5B210" w14:textId="77777777" w:rsidR="0083255F" w:rsidRPr="00AE664D" w:rsidRDefault="0083255F" w:rsidP="00AE664D">
      <w:pPr>
        <w:pStyle w:val="FLSHeading3"/>
        <w:rPr>
          <w:rFonts w:asciiTheme="minorHAnsi" w:hAnsiTheme="minorHAnsi" w:cstheme="minorHAnsi"/>
          <w:sz w:val="24"/>
          <w:szCs w:val="24"/>
          <w:lang w:val="en-GB" w:eastAsia="en-GB"/>
        </w:rPr>
      </w:pPr>
      <w:r w:rsidRPr="0083255F">
        <w:rPr>
          <w:lang w:val="en-GB" w:eastAsia="en-GB"/>
        </w:rPr>
        <w:t>3.2  Clear felling</w:t>
      </w:r>
    </w:p>
    <w:p w14:paraId="4CACBB32"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19964D87" w14:textId="3D940177"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Sites proposed for clear felling in the plan period are identified as Phase 1 and Phase 2 coupes on the Management map (</w:t>
      </w:r>
      <w:r w:rsidR="008327E6">
        <w:rPr>
          <w:rFonts w:asciiTheme="minorHAnsi" w:hAnsiTheme="minorHAnsi" w:cstheme="minorHAnsi"/>
          <w:b/>
          <w:sz w:val="24"/>
          <w:szCs w:val="24"/>
          <w:lang w:val="en-GB" w:eastAsia="en-GB"/>
        </w:rPr>
        <w:t>Map 3</w:t>
      </w:r>
      <w:r w:rsidRPr="0083255F">
        <w:rPr>
          <w:rFonts w:asciiTheme="minorHAnsi" w:hAnsiTheme="minorHAnsi" w:cstheme="minorHAnsi"/>
          <w:sz w:val="24"/>
          <w:szCs w:val="24"/>
          <w:lang w:val="en-GB" w:eastAsia="en-GB"/>
        </w:rPr>
        <w:t>).</w:t>
      </w:r>
    </w:p>
    <w:p w14:paraId="3628E340"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59A2D25C"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3</w:t>
      </w:r>
    </w:p>
    <w:tbl>
      <w:tblPr>
        <w:tblStyle w:val="TableGrid2"/>
        <w:tblW w:w="5519" w:type="dxa"/>
        <w:tblInd w:w="5" w:type="dxa"/>
        <w:tblLook w:val="04A0" w:firstRow="1" w:lastRow="0" w:firstColumn="1" w:lastColumn="0" w:noHBand="0" w:noVBand="1"/>
      </w:tblPr>
      <w:tblGrid>
        <w:gridCol w:w="795"/>
        <w:gridCol w:w="1018"/>
        <w:gridCol w:w="1039"/>
        <w:gridCol w:w="1142"/>
        <w:gridCol w:w="1525"/>
      </w:tblGrid>
      <w:tr w:rsidR="0083255F" w:rsidRPr="0083255F" w14:paraId="7E2FE13E" w14:textId="77777777" w:rsidTr="009F558F">
        <w:tc>
          <w:tcPr>
            <w:tcW w:w="3994" w:type="dxa"/>
            <w:gridSpan w:val="4"/>
            <w:shd w:val="clear" w:color="auto" w:fill="000000"/>
            <w:vAlign w:val="center"/>
          </w:tcPr>
          <w:p w14:paraId="566CF188"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Clearfell Summary by Phase and Coupe Number</w:t>
            </w:r>
          </w:p>
        </w:tc>
        <w:tc>
          <w:tcPr>
            <w:tcW w:w="1525" w:type="dxa"/>
            <w:shd w:val="clear" w:color="auto" w:fill="000000"/>
          </w:tcPr>
          <w:p w14:paraId="2C7ACDA4" w14:textId="77777777" w:rsidR="0083255F" w:rsidRPr="0083255F" w:rsidRDefault="0083255F" w:rsidP="0083255F">
            <w:pPr>
              <w:spacing w:after="0" w:line="240" w:lineRule="auto"/>
              <w:rPr>
                <w:rFonts w:asciiTheme="minorHAnsi" w:hAnsiTheme="minorHAnsi" w:cstheme="minorHAnsi"/>
                <w:sz w:val="24"/>
                <w:szCs w:val="24"/>
                <w:lang w:val="en-GB"/>
              </w:rPr>
            </w:pPr>
          </w:p>
        </w:tc>
      </w:tr>
      <w:tr w:rsidR="0083255F" w:rsidRPr="0083255F" w14:paraId="3D578568" w14:textId="77777777" w:rsidTr="009F558F">
        <w:tc>
          <w:tcPr>
            <w:tcW w:w="795" w:type="dxa"/>
            <w:shd w:val="clear" w:color="auto" w:fill="D9D9D9"/>
          </w:tcPr>
          <w:p w14:paraId="0DE11178"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Phase</w:t>
            </w:r>
          </w:p>
        </w:tc>
        <w:tc>
          <w:tcPr>
            <w:tcW w:w="1018" w:type="dxa"/>
            <w:shd w:val="clear" w:color="auto" w:fill="D9D9D9"/>
          </w:tcPr>
          <w:p w14:paraId="0E67EB82"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Coupe Number</w:t>
            </w:r>
          </w:p>
        </w:tc>
        <w:tc>
          <w:tcPr>
            <w:tcW w:w="1039" w:type="dxa"/>
            <w:shd w:val="clear" w:color="auto" w:fill="D9D9D9"/>
          </w:tcPr>
          <w:p w14:paraId="43C29592"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Fell Year</w:t>
            </w:r>
          </w:p>
        </w:tc>
        <w:tc>
          <w:tcPr>
            <w:tcW w:w="1142" w:type="dxa"/>
            <w:shd w:val="clear" w:color="auto" w:fill="D9D9D9"/>
          </w:tcPr>
          <w:p w14:paraId="1AF0D67C"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Gross Area (ha)</w:t>
            </w:r>
          </w:p>
        </w:tc>
        <w:tc>
          <w:tcPr>
            <w:tcW w:w="1525" w:type="dxa"/>
            <w:shd w:val="clear" w:color="auto" w:fill="D9D9D9"/>
          </w:tcPr>
          <w:p w14:paraId="246121B9"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Volume (m3 OBS)</w:t>
            </w:r>
          </w:p>
        </w:tc>
      </w:tr>
      <w:tr w:rsidR="0083255F" w:rsidRPr="0083255F" w14:paraId="6F23437B" w14:textId="77777777" w:rsidTr="009F558F">
        <w:tc>
          <w:tcPr>
            <w:tcW w:w="795" w:type="dxa"/>
            <w:vAlign w:val="center"/>
          </w:tcPr>
          <w:p w14:paraId="61A5C065"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14:paraId="2ED2C5D3"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70002</w:t>
            </w:r>
          </w:p>
        </w:tc>
        <w:tc>
          <w:tcPr>
            <w:tcW w:w="1039" w:type="dxa"/>
            <w:vAlign w:val="center"/>
          </w:tcPr>
          <w:p w14:paraId="66FBEF0A"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142" w:type="dxa"/>
            <w:vAlign w:val="center"/>
          </w:tcPr>
          <w:p w14:paraId="6A0E4618"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25.4</w:t>
            </w:r>
          </w:p>
        </w:tc>
        <w:tc>
          <w:tcPr>
            <w:tcW w:w="1525" w:type="dxa"/>
          </w:tcPr>
          <w:p w14:paraId="40A40366" w14:textId="77777777" w:rsidR="0083255F"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15219</w:t>
            </w:r>
          </w:p>
        </w:tc>
      </w:tr>
      <w:tr w:rsidR="0083255F" w:rsidRPr="0083255F" w14:paraId="4CE8821E" w14:textId="77777777" w:rsidTr="009F558F">
        <w:tc>
          <w:tcPr>
            <w:tcW w:w="795" w:type="dxa"/>
            <w:vAlign w:val="center"/>
          </w:tcPr>
          <w:p w14:paraId="36E0C74F"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14:paraId="684B04D4"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70007</w:t>
            </w:r>
          </w:p>
        </w:tc>
        <w:tc>
          <w:tcPr>
            <w:tcW w:w="1039" w:type="dxa"/>
            <w:vAlign w:val="center"/>
          </w:tcPr>
          <w:p w14:paraId="21051EC5"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142" w:type="dxa"/>
            <w:vAlign w:val="center"/>
          </w:tcPr>
          <w:p w14:paraId="5C7A38AB"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32.9</w:t>
            </w:r>
          </w:p>
        </w:tc>
        <w:tc>
          <w:tcPr>
            <w:tcW w:w="1525" w:type="dxa"/>
          </w:tcPr>
          <w:p w14:paraId="57DCCE70" w14:textId="77777777" w:rsidR="0083255F"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11741</w:t>
            </w:r>
          </w:p>
        </w:tc>
      </w:tr>
      <w:tr w:rsidR="0083255F" w:rsidRPr="0083255F" w14:paraId="4CF79133" w14:textId="77777777" w:rsidTr="009F558F">
        <w:tc>
          <w:tcPr>
            <w:tcW w:w="795" w:type="dxa"/>
            <w:vAlign w:val="center"/>
          </w:tcPr>
          <w:p w14:paraId="0ED4942A"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14:paraId="0C44CBE1"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70020</w:t>
            </w:r>
          </w:p>
        </w:tc>
        <w:tc>
          <w:tcPr>
            <w:tcW w:w="1039" w:type="dxa"/>
            <w:vAlign w:val="center"/>
          </w:tcPr>
          <w:p w14:paraId="464E2831" w14:textId="77777777" w:rsidR="0083255F" w:rsidRPr="0083255F" w:rsidRDefault="005271A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142" w:type="dxa"/>
            <w:vAlign w:val="center"/>
          </w:tcPr>
          <w:p w14:paraId="3F68B525"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11.2</w:t>
            </w:r>
          </w:p>
        </w:tc>
        <w:tc>
          <w:tcPr>
            <w:tcW w:w="1525" w:type="dxa"/>
          </w:tcPr>
          <w:p w14:paraId="2EFA2203" w14:textId="77777777" w:rsidR="0083255F"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5740</w:t>
            </w:r>
          </w:p>
        </w:tc>
      </w:tr>
      <w:tr w:rsidR="0083255F" w:rsidRPr="0083255F" w14:paraId="5BC808B2" w14:textId="77777777" w:rsidTr="009F558F">
        <w:tc>
          <w:tcPr>
            <w:tcW w:w="795" w:type="dxa"/>
            <w:vAlign w:val="center"/>
          </w:tcPr>
          <w:p w14:paraId="508A2FA3"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vAlign w:val="center"/>
          </w:tcPr>
          <w:p w14:paraId="60525F72"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70052</w:t>
            </w:r>
          </w:p>
        </w:tc>
        <w:tc>
          <w:tcPr>
            <w:tcW w:w="1039" w:type="dxa"/>
            <w:vAlign w:val="center"/>
          </w:tcPr>
          <w:p w14:paraId="53249372"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142" w:type="dxa"/>
            <w:vAlign w:val="center"/>
          </w:tcPr>
          <w:p w14:paraId="3D395FFF"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46.3</w:t>
            </w:r>
          </w:p>
        </w:tc>
        <w:tc>
          <w:tcPr>
            <w:tcW w:w="1525" w:type="dxa"/>
          </w:tcPr>
          <w:p w14:paraId="5D247C79" w14:textId="77777777" w:rsidR="0083255F"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9814</w:t>
            </w:r>
          </w:p>
        </w:tc>
      </w:tr>
      <w:tr w:rsidR="0083255F" w:rsidRPr="0083255F" w14:paraId="0AA68D06" w14:textId="77777777" w:rsidTr="009F558F">
        <w:tc>
          <w:tcPr>
            <w:tcW w:w="795" w:type="dxa"/>
            <w:tcBorders>
              <w:bottom w:val="single" w:sz="4" w:space="0" w:color="auto"/>
            </w:tcBorders>
            <w:vAlign w:val="center"/>
          </w:tcPr>
          <w:p w14:paraId="24026D3B"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14:paraId="0C253EBD"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70062</w:t>
            </w:r>
          </w:p>
        </w:tc>
        <w:tc>
          <w:tcPr>
            <w:tcW w:w="1039" w:type="dxa"/>
            <w:tcBorders>
              <w:bottom w:val="single" w:sz="4" w:space="0" w:color="auto"/>
            </w:tcBorders>
            <w:vAlign w:val="center"/>
          </w:tcPr>
          <w:p w14:paraId="0BE48505"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142" w:type="dxa"/>
            <w:tcBorders>
              <w:bottom w:val="single" w:sz="4" w:space="0" w:color="auto"/>
            </w:tcBorders>
            <w:vAlign w:val="center"/>
          </w:tcPr>
          <w:p w14:paraId="58CFD8AC"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33.4</w:t>
            </w:r>
          </w:p>
        </w:tc>
        <w:tc>
          <w:tcPr>
            <w:tcW w:w="1525" w:type="dxa"/>
            <w:tcBorders>
              <w:bottom w:val="single" w:sz="4" w:space="0" w:color="auto"/>
            </w:tcBorders>
          </w:tcPr>
          <w:p w14:paraId="38B81FBE" w14:textId="77777777" w:rsidR="0083255F"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13808</w:t>
            </w:r>
          </w:p>
        </w:tc>
      </w:tr>
      <w:tr w:rsidR="0083255F" w:rsidRPr="0083255F" w14:paraId="28A87C62" w14:textId="77777777" w:rsidTr="009F558F">
        <w:tc>
          <w:tcPr>
            <w:tcW w:w="795" w:type="dxa"/>
            <w:tcBorders>
              <w:bottom w:val="single" w:sz="4" w:space="0" w:color="auto"/>
            </w:tcBorders>
            <w:vAlign w:val="center"/>
          </w:tcPr>
          <w:p w14:paraId="327CE038"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14:paraId="7BB2914B"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70068</w:t>
            </w:r>
          </w:p>
        </w:tc>
        <w:tc>
          <w:tcPr>
            <w:tcW w:w="1039" w:type="dxa"/>
            <w:tcBorders>
              <w:bottom w:val="single" w:sz="4" w:space="0" w:color="auto"/>
            </w:tcBorders>
            <w:vAlign w:val="center"/>
          </w:tcPr>
          <w:p w14:paraId="0C7CD8FE"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142" w:type="dxa"/>
            <w:tcBorders>
              <w:bottom w:val="single" w:sz="4" w:space="0" w:color="auto"/>
            </w:tcBorders>
            <w:vAlign w:val="center"/>
          </w:tcPr>
          <w:p w14:paraId="2C9D4DBC"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17.8</w:t>
            </w:r>
          </w:p>
        </w:tc>
        <w:tc>
          <w:tcPr>
            <w:tcW w:w="1525" w:type="dxa"/>
            <w:tcBorders>
              <w:bottom w:val="single" w:sz="4" w:space="0" w:color="auto"/>
            </w:tcBorders>
          </w:tcPr>
          <w:p w14:paraId="29BBE763" w14:textId="77777777" w:rsidR="0083255F"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5944</w:t>
            </w:r>
          </w:p>
        </w:tc>
      </w:tr>
      <w:tr w:rsidR="0083255F" w:rsidRPr="0083255F" w14:paraId="042EC7A8" w14:textId="77777777" w:rsidTr="009F558F">
        <w:tc>
          <w:tcPr>
            <w:tcW w:w="795" w:type="dxa"/>
            <w:tcBorders>
              <w:bottom w:val="single" w:sz="4" w:space="0" w:color="auto"/>
            </w:tcBorders>
            <w:vAlign w:val="center"/>
          </w:tcPr>
          <w:p w14:paraId="62B89703"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14:paraId="5E863F01" w14:textId="77777777" w:rsidR="0083255F" w:rsidRPr="0083255F" w:rsidRDefault="002C65A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70090</w:t>
            </w:r>
          </w:p>
        </w:tc>
        <w:tc>
          <w:tcPr>
            <w:tcW w:w="1039" w:type="dxa"/>
            <w:tcBorders>
              <w:bottom w:val="single" w:sz="4" w:space="0" w:color="auto"/>
            </w:tcBorders>
            <w:vAlign w:val="center"/>
          </w:tcPr>
          <w:p w14:paraId="5F2BFF4D" w14:textId="77777777" w:rsidR="0083255F"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142" w:type="dxa"/>
            <w:tcBorders>
              <w:bottom w:val="single" w:sz="4" w:space="0" w:color="auto"/>
            </w:tcBorders>
            <w:vAlign w:val="center"/>
          </w:tcPr>
          <w:p w14:paraId="35EE0311" w14:textId="77777777" w:rsidR="0083255F"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24.2</w:t>
            </w:r>
          </w:p>
        </w:tc>
        <w:tc>
          <w:tcPr>
            <w:tcW w:w="1525" w:type="dxa"/>
            <w:tcBorders>
              <w:bottom w:val="single" w:sz="4" w:space="0" w:color="auto"/>
            </w:tcBorders>
          </w:tcPr>
          <w:p w14:paraId="06F871B4" w14:textId="77777777" w:rsidR="0083255F"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12705</w:t>
            </w:r>
          </w:p>
        </w:tc>
      </w:tr>
      <w:tr w:rsidR="0083255F" w:rsidRPr="0083255F" w14:paraId="7AA7AB58" w14:textId="77777777" w:rsidTr="009F558F">
        <w:tc>
          <w:tcPr>
            <w:tcW w:w="795" w:type="dxa"/>
            <w:tcBorders>
              <w:bottom w:val="single" w:sz="4" w:space="0" w:color="auto"/>
            </w:tcBorders>
            <w:vAlign w:val="center"/>
          </w:tcPr>
          <w:p w14:paraId="11AE3387" w14:textId="77777777" w:rsidR="0083255F"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vAlign w:val="center"/>
          </w:tcPr>
          <w:p w14:paraId="62FB7E0F" w14:textId="77777777" w:rsidR="0083255F"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70091</w:t>
            </w:r>
          </w:p>
        </w:tc>
        <w:tc>
          <w:tcPr>
            <w:tcW w:w="1039" w:type="dxa"/>
            <w:tcBorders>
              <w:bottom w:val="single" w:sz="4" w:space="0" w:color="auto"/>
            </w:tcBorders>
            <w:vAlign w:val="center"/>
          </w:tcPr>
          <w:p w14:paraId="651FF23E" w14:textId="77777777" w:rsidR="0083255F"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142" w:type="dxa"/>
            <w:tcBorders>
              <w:bottom w:val="single" w:sz="4" w:space="0" w:color="auto"/>
            </w:tcBorders>
            <w:vAlign w:val="center"/>
          </w:tcPr>
          <w:p w14:paraId="159D2AD7" w14:textId="77777777" w:rsidR="0083255F"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11.7</w:t>
            </w:r>
          </w:p>
        </w:tc>
        <w:tc>
          <w:tcPr>
            <w:tcW w:w="1525" w:type="dxa"/>
            <w:tcBorders>
              <w:bottom w:val="single" w:sz="4" w:space="0" w:color="auto"/>
            </w:tcBorders>
          </w:tcPr>
          <w:p w14:paraId="49812650" w14:textId="77777777" w:rsidR="0083255F"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3740</w:t>
            </w:r>
          </w:p>
        </w:tc>
      </w:tr>
      <w:tr w:rsidR="00774265" w:rsidRPr="0083255F" w14:paraId="51B633DE" w14:textId="77777777" w:rsidTr="009F558F">
        <w:tc>
          <w:tcPr>
            <w:tcW w:w="795" w:type="dxa"/>
            <w:tcBorders>
              <w:bottom w:val="single" w:sz="4" w:space="0" w:color="auto"/>
            </w:tcBorders>
            <w:vAlign w:val="center"/>
          </w:tcPr>
          <w:p w14:paraId="0D653879" w14:textId="77777777" w:rsidR="00774265" w:rsidRDefault="0077426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14:paraId="7F3423D7" w14:textId="77777777" w:rsidR="00774265" w:rsidRDefault="0077426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70048</w:t>
            </w:r>
          </w:p>
        </w:tc>
        <w:tc>
          <w:tcPr>
            <w:tcW w:w="1039" w:type="dxa"/>
            <w:tcBorders>
              <w:bottom w:val="single" w:sz="4" w:space="0" w:color="auto"/>
            </w:tcBorders>
            <w:vAlign w:val="center"/>
          </w:tcPr>
          <w:p w14:paraId="0E4FDD8E" w14:textId="77777777" w:rsidR="00774265" w:rsidRDefault="0077426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2026/27</w:t>
            </w:r>
          </w:p>
        </w:tc>
        <w:tc>
          <w:tcPr>
            <w:tcW w:w="1142" w:type="dxa"/>
            <w:tcBorders>
              <w:bottom w:val="single" w:sz="4" w:space="0" w:color="auto"/>
            </w:tcBorders>
            <w:vAlign w:val="center"/>
          </w:tcPr>
          <w:p w14:paraId="28F33A2C" w14:textId="77777777" w:rsidR="00774265" w:rsidRDefault="0077426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6.6</w:t>
            </w:r>
          </w:p>
        </w:tc>
        <w:tc>
          <w:tcPr>
            <w:tcW w:w="1525" w:type="dxa"/>
            <w:tcBorders>
              <w:bottom w:val="single" w:sz="4" w:space="0" w:color="auto"/>
            </w:tcBorders>
          </w:tcPr>
          <w:p w14:paraId="160B7C8F" w14:textId="77777777" w:rsidR="00774265"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1694</w:t>
            </w:r>
          </w:p>
        </w:tc>
      </w:tr>
      <w:tr w:rsidR="005725D2" w:rsidRPr="0083255F" w14:paraId="7A1F952C" w14:textId="77777777" w:rsidTr="009F558F">
        <w:tc>
          <w:tcPr>
            <w:tcW w:w="795" w:type="dxa"/>
            <w:tcBorders>
              <w:bottom w:val="single" w:sz="4" w:space="0" w:color="auto"/>
            </w:tcBorders>
            <w:vAlign w:val="center"/>
          </w:tcPr>
          <w:p w14:paraId="55F0B525"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14:paraId="0E62430E"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70055</w:t>
            </w:r>
          </w:p>
        </w:tc>
        <w:tc>
          <w:tcPr>
            <w:tcW w:w="1039" w:type="dxa"/>
            <w:tcBorders>
              <w:bottom w:val="single" w:sz="4" w:space="0" w:color="auto"/>
            </w:tcBorders>
            <w:vAlign w:val="center"/>
          </w:tcPr>
          <w:p w14:paraId="6AB3382A"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2027/28</w:t>
            </w:r>
          </w:p>
        </w:tc>
        <w:tc>
          <w:tcPr>
            <w:tcW w:w="1142" w:type="dxa"/>
            <w:tcBorders>
              <w:bottom w:val="single" w:sz="4" w:space="0" w:color="auto"/>
            </w:tcBorders>
            <w:vAlign w:val="center"/>
          </w:tcPr>
          <w:p w14:paraId="787E996B"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27.0</w:t>
            </w:r>
          </w:p>
        </w:tc>
        <w:tc>
          <w:tcPr>
            <w:tcW w:w="1525" w:type="dxa"/>
            <w:tcBorders>
              <w:bottom w:val="single" w:sz="4" w:space="0" w:color="auto"/>
            </w:tcBorders>
          </w:tcPr>
          <w:p w14:paraId="2BD088DF" w14:textId="77777777" w:rsidR="005725D2"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8030</w:t>
            </w:r>
          </w:p>
        </w:tc>
      </w:tr>
      <w:tr w:rsidR="00CA5EA3" w:rsidRPr="0083255F" w14:paraId="7A428776" w14:textId="77777777" w:rsidTr="009F558F">
        <w:tc>
          <w:tcPr>
            <w:tcW w:w="795" w:type="dxa"/>
            <w:tcBorders>
              <w:bottom w:val="single" w:sz="4" w:space="0" w:color="auto"/>
            </w:tcBorders>
            <w:vAlign w:val="center"/>
          </w:tcPr>
          <w:p w14:paraId="28AAA1BC" w14:textId="77777777" w:rsidR="00CA5EA3"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14:paraId="350B80BD" w14:textId="77777777" w:rsidR="00CA5EA3"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70060</w:t>
            </w:r>
          </w:p>
        </w:tc>
        <w:tc>
          <w:tcPr>
            <w:tcW w:w="1039" w:type="dxa"/>
            <w:tcBorders>
              <w:bottom w:val="single" w:sz="4" w:space="0" w:color="auto"/>
            </w:tcBorders>
            <w:vAlign w:val="center"/>
          </w:tcPr>
          <w:p w14:paraId="1556AB87" w14:textId="77777777" w:rsidR="00CA5EA3"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2026/27</w:t>
            </w:r>
          </w:p>
        </w:tc>
        <w:tc>
          <w:tcPr>
            <w:tcW w:w="1142" w:type="dxa"/>
            <w:tcBorders>
              <w:bottom w:val="single" w:sz="4" w:space="0" w:color="auto"/>
            </w:tcBorders>
            <w:vAlign w:val="center"/>
          </w:tcPr>
          <w:p w14:paraId="38FF1DDB" w14:textId="77777777" w:rsidR="00CA5EA3" w:rsidRPr="0083255F" w:rsidRDefault="00CA5EA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70.4</w:t>
            </w:r>
          </w:p>
        </w:tc>
        <w:tc>
          <w:tcPr>
            <w:tcW w:w="1525" w:type="dxa"/>
            <w:tcBorders>
              <w:bottom w:val="single" w:sz="4" w:space="0" w:color="auto"/>
            </w:tcBorders>
          </w:tcPr>
          <w:p w14:paraId="2E291CCC" w14:textId="77777777" w:rsidR="00CA5EA3" w:rsidRPr="0083255F" w:rsidRDefault="00FA33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26514</w:t>
            </w:r>
          </w:p>
        </w:tc>
      </w:tr>
      <w:tr w:rsidR="00CA5EA3" w:rsidRPr="0083255F" w14:paraId="1474DBBD" w14:textId="77777777" w:rsidTr="009F558F">
        <w:tc>
          <w:tcPr>
            <w:tcW w:w="795" w:type="dxa"/>
            <w:tcBorders>
              <w:bottom w:val="single" w:sz="4" w:space="0" w:color="auto"/>
            </w:tcBorders>
            <w:vAlign w:val="center"/>
          </w:tcPr>
          <w:p w14:paraId="6553B366" w14:textId="77777777" w:rsidR="00CA5EA3" w:rsidRPr="0083255F"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14:paraId="571641DF" w14:textId="77777777" w:rsidR="00CA5EA3" w:rsidRPr="0083255F"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70065</w:t>
            </w:r>
          </w:p>
        </w:tc>
        <w:tc>
          <w:tcPr>
            <w:tcW w:w="1039" w:type="dxa"/>
            <w:tcBorders>
              <w:bottom w:val="single" w:sz="4" w:space="0" w:color="auto"/>
            </w:tcBorders>
            <w:vAlign w:val="center"/>
          </w:tcPr>
          <w:p w14:paraId="0BE9DE7C" w14:textId="77777777" w:rsidR="00CA5EA3" w:rsidRPr="0083255F"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2025/26</w:t>
            </w:r>
          </w:p>
        </w:tc>
        <w:tc>
          <w:tcPr>
            <w:tcW w:w="1142" w:type="dxa"/>
            <w:tcBorders>
              <w:bottom w:val="single" w:sz="4" w:space="0" w:color="auto"/>
            </w:tcBorders>
            <w:vAlign w:val="center"/>
          </w:tcPr>
          <w:p w14:paraId="2608DFB0" w14:textId="77777777" w:rsidR="00CA5EA3" w:rsidRPr="0083255F"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27.6</w:t>
            </w:r>
          </w:p>
        </w:tc>
        <w:tc>
          <w:tcPr>
            <w:tcW w:w="1525" w:type="dxa"/>
            <w:tcBorders>
              <w:bottom w:val="single" w:sz="4" w:space="0" w:color="auto"/>
            </w:tcBorders>
          </w:tcPr>
          <w:p w14:paraId="3D7A35F5" w14:textId="77777777" w:rsidR="00CA5EA3"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7706</w:t>
            </w:r>
          </w:p>
        </w:tc>
      </w:tr>
      <w:tr w:rsidR="00CA5EA3" w:rsidRPr="0083255F" w14:paraId="31A61ABB" w14:textId="77777777" w:rsidTr="009F558F">
        <w:tc>
          <w:tcPr>
            <w:tcW w:w="795" w:type="dxa"/>
            <w:tcBorders>
              <w:bottom w:val="single" w:sz="4" w:space="0" w:color="auto"/>
            </w:tcBorders>
            <w:vAlign w:val="center"/>
          </w:tcPr>
          <w:p w14:paraId="621E8C11" w14:textId="77777777" w:rsidR="00CA5EA3" w:rsidRPr="0083255F"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14:paraId="48F06109" w14:textId="77777777" w:rsidR="00CA5EA3" w:rsidRPr="0083255F"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70072</w:t>
            </w:r>
          </w:p>
        </w:tc>
        <w:tc>
          <w:tcPr>
            <w:tcW w:w="1039" w:type="dxa"/>
            <w:tcBorders>
              <w:bottom w:val="single" w:sz="4" w:space="0" w:color="auto"/>
            </w:tcBorders>
            <w:vAlign w:val="center"/>
          </w:tcPr>
          <w:p w14:paraId="48C76F95" w14:textId="77777777" w:rsidR="00CA5EA3" w:rsidRPr="0083255F"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2027/28</w:t>
            </w:r>
          </w:p>
        </w:tc>
        <w:tc>
          <w:tcPr>
            <w:tcW w:w="1142" w:type="dxa"/>
            <w:tcBorders>
              <w:bottom w:val="single" w:sz="4" w:space="0" w:color="auto"/>
            </w:tcBorders>
            <w:vAlign w:val="center"/>
          </w:tcPr>
          <w:p w14:paraId="261094C0" w14:textId="77777777" w:rsidR="00CA5EA3" w:rsidRPr="0083255F"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39.9</w:t>
            </w:r>
          </w:p>
        </w:tc>
        <w:tc>
          <w:tcPr>
            <w:tcW w:w="1525" w:type="dxa"/>
            <w:tcBorders>
              <w:bottom w:val="single" w:sz="4" w:space="0" w:color="auto"/>
            </w:tcBorders>
          </w:tcPr>
          <w:p w14:paraId="6527599F" w14:textId="77777777" w:rsidR="00CA5EA3"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17997</w:t>
            </w:r>
          </w:p>
        </w:tc>
      </w:tr>
      <w:tr w:rsidR="005725D2" w:rsidRPr="0083255F" w14:paraId="49421B05" w14:textId="77777777" w:rsidTr="009F558F">
        <w:tc>
          <w:tcPr>
            <w:tcW w:w="795" w:type="dxa"/>
            <w:tcBorders>
              <w:bottom w:val="single" w:sz="4" w:space="0" w:color="auto"/>
            </w:tcBorders>
            <w:vAlign w:val="center"/>
          </w:tcPr>
          <w:p w14:paraId="4C5C35F9"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vAlign w:val="center"/>
          </w:tcPr>
          <w:p w14:paraId="088F7A96"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70085</w:t>
            </w:r>
          </w:p>
        </w:tc>
        <w:tc>
          <w:tcPr>
            <w:tcW w:w="1039" w:type="dxa"/>
            <w:tcBorders>
              <w:bottom w:val="single" w:sz="4" w:space="0" w:color="auto"/>
            </w:tcBorders>
            <w:vAlign w:val="center"/>
          </w:tcPr>
          <w:p w14:paraId="035E79E7"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2029/30</w:t>
            </w:r>
          </w:p>
        </w:tc>
        <w:tc>
          <w:tcPr>
            <w:tcW w:w="1142" w:type="dxa"/>
            <w:tcBorders>
              <w:bottom w:val="single" w:sz="4" w:space="0" w:color="auto"/>
            </w:tcBorders>
            <w:vAlign w:val="center"/>
          </w:tcPr>
          <w:p w14:paraId="5A77493D"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37.3</w:t>
            </w:r>
          </w:p>
        </w:tc>
        <w:tc>
          <w:tcPr>
            <w:tcW w:w="1525" w:type="dxa"/>
            <w:tcBorders>
              <w:bottom w:val="single" w:sz="4" w:space="0" w:color="auto"/>
            </w:tcBorders>
          </w:tcPr>
          <w:p w14:paraId="2D419D73" w14:textId="77777777" w:rsidR="005725D2"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11440</w:t>
            </w:r>
          </w:p>
        </w:tc>
      </w:tr>
      <w:tr w:rsidR="005725D2" w:rsidRPr="0083255F" w14:paraId="485D3E22" w14:textId="77777777" w:rsidTr="009F558F">
        <w:tc>
          <w:tcPr>
            <w:tcW w:w="795" w:type="dxa"/>
            <w:tcBorders>
              <w:bottom w:val="single" w:sz="4" w:space="0" w:color="auto"/>
            </w:tcBorders>
            <w:vAlign w:val="center"/>
          </w:tcPr>
          <w:p w14:paraId="08136B48"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lastRenderedPageBreak/>
              <w:t>2</w:t>
            </w:r>
          </w:p>
        </w:tc>
        <w:tc>
          <w:tcPr>
            <w:tcW w:w="1018" w:type="dxa"/>
            <w:tcBorders>
              <w:bottom w:val="single" w:sz="4" w:space="0" w:color="auto"/>
            </w:tcBorders>
            <w:vAlign w:val="center"/>
          </w:tcPr>
          <w:p w14:paraId="6C07622D" w14:textId="77777777" w:rsidR="005725D2" w:rsidRDefault="00A0664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70104</w:t>
            </w:r>
          </w:p>
        </w:tc>
        <w:tc>
          <w:tcPr>
            <w:tcW w:w="1039" w:type="dxa"/>
            <w:tcBorders>
              <w:bottom w:val="single" w:sz="4" w:space="0" w:color="auto"/>
            </w:tcBorders>
            <w:vAlign w:val="center"/>
          </w:tcPr>
          <w:p w14:paraId="724E3AF3"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2029/30</w:t>
            </w:r>
          </w:p>
        </w:tc>
        <w:tc>
          <w:tcPr>
            <w:tcW w:w="1142" w:type="dxa"/>
            <w:tcBorders>
              <w:bottom w:val="single" w:sz="4" w:space="0" w:color="auto"/>
            </w:tcBorders>
            <w:vAlign w:val="center"/>
          </w:tcPr>
          <w:p w14:paraId="3E387DFB" w14:textId="77777777" w:rsidR="005725D2" w:rsidRDefault="005725D2"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14.2</w:t>
            </w:r>
          </w:p>
        </w:tc>
        <w:tc>
          <w:tcPr>
            <w:tcW w:w="1525" w:type="dxa"/>
            <w:tcBorders>
              <w:bottom w:val="single" w:sz="4" w:space="0" w:color="auto"/>
            </w:tcBorders>
          </w:tcPr>
          <w:p w14:paraId="1845C9D9" w14:textId="77777777" w:rsidR="005725D2" w:rsidRPr="0083255F" w:rsidRDefault="00B233F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3752</w:t>
            </w:r>
          </w:p>
        </w:tc>
      </w:tr>
      <w:tr w:rsidR="0083255F" w:rsidRPr="0083255F" w14:paraId="1A22CED4" w14:textId="77777777" w:rsidTr="009F558F">
        <w:tc>
          <w:tcPr>
            <w:tcW w:w="795" w:type="dxa"/>
            <w:tcBorders>
              <w:left w:val="nil"/>
              <w:bottom w:val="nil"/>
              <w:right w:val="nil"/>
            </w:tcBorders>
            <w:vAlign w:val="center"/>
          </w:tcPr>
          <w:p w14:paraId="3C256FF3"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18" w:type="dxa"/>
            <w:tcBorders>
              <w:left w:val="nil"/>
              <w:bottom w:val="nil"/>
              <w:right w:val="nil"/>
            </w:tcBorders>
            <w:vAlign w:val="center"/>
          </w:tcPr>
          <w:p w14:paraId="03448FB4"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39" w:type="dxa"/>
            <w:tcBorders>
              <w:left w:val="nil"/>
              <w:bottom w:val="single" w:sz="4" w:space="0" w:color="auto"/>
              <w:right w:val="nil"/>
            </w:tcBorders>
            <w:vAlign w:val="center"/>
          </w:tcPr>
          <w:p w14:paraId="7849985F"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142" w:type="dxa"/>
            <w:tcBorders>
              <w:left w:val="nil"/>
              <w:bottom w:val="single" w:sz="4" w:space="0" w:color="auto"/>
              <w:right w:val="nil"/>
            </w:tcBorders>
            <w:vAlign w:val="center"/>
          </w:tcPr>
          <w:p w14:paraId="3A676642"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525" w:type="dxa"/>
            <w:tcBorders>
              <w:left w:val="nil"/>
              <w:bottom w:val="single" w:sz="4" w:space="0" w:color="auto"/>
              <w:right w:val="nil"/>
            </w:tcBorders>
          </w:tcPr>
          <w:p w14:paraId="2BCAB231"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r>
      <w:tr w:rsidR="0083255F" w:rsidRPr="0083255F" w14:paraId="2479D926" w14:textId="77777777" w:rsidTr="009F558F">
        <w:tc>
          <w:tcPr>
            <w:tcW w:w="795" w:type="dxa"/>
            <w:tcBorders>
              <w:top w:val="nil"/>
              <w:left w:val="nil"/>
              <w:bottom w:val="nil"/>
              <w:right w:val="nil"/>
            </w:tcBorders>
            <w:vAlign w:val="center"/>
          </w:tcPr>
          <w:p w14:paraId="44656A5D"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18" w:type="dxa"/>
            <w:tcBorders>
              <w:top w:val="nil"/>
              <w:left w:val="nil"/>
              <w:bottom w:val="nil"/>
            </w:tcBorders>
            <w:shd w:val="clear" w:color="auto" w:fill="auto"/>
            <w:vAlign w:val="center"/>
          </w:tcPr>
          <w:p w14:paraId="01AE5957" w14:textId="77777777" w:rsidR="0083255F" w:rsidRPr="0083255F" w:rsidRDefault="0083255F" w:rsidP="0083255F">
            <w:pPr>
              <w:spacing w:after="0" w:line="240" w:lineRule="auto"/>
              <w:jc w:val="center"/>
              <w:rPr>
                <w:rFonts w:asciiTheme="minorHAnsi" w:hAnsiTheme="minorHAnsi" w:cstheme="minorHAnsi"/>
                <w:b/>
                <w:sz w:val="24"/>
                <w:szCs w:val="24"/>
                <w:lang w:val="en-GB"/>
              </w:rPr>
            </w:pPr>
          </w:p>
        </w:tc>
        <w:tc>
          <w:tcPr>
            <w:tcW w:w="1039" w:type="dxa"/>
            <w:tcBorders>
              <w:top w:val="single" w:sz="4" w:space="0" w:color="auto"/>
            </w:tcBorders>
            <w:shd w:val="clear" w:color="auto" w:fill="D9D9D9"/>
            <w:vAlign w:val="center"/>
          </w:tcPr>
          <w:p w14:paraId="18A61322" w14:textId="77777777" w:rsidR="0083255F" w:rsidRPr="0083255F" w:rsidRDefault="0083255F" w:rsidP="0083255F">
            <w:pPr>
              <w:spacing w:after="0" w:line="240" w:lineRule="auto"/>
              <w:jc w:val="right"/>
              <w:rPr>
                <w:rFonts w:asciiTheme="minorHAnsi" w:hAnsiTheme="minorHAnsi" w:cstheme="minorHAnsi"/>
                <w:b/>
                <w:sz w:val="24"/>
                <w:szCs w:val="24"/>
                <w:lang w:val="en-GB"/>
              </w:rPr>
            </w:pPr>
            <w:r w:rsidRPr="0083255F">
              <w:rPr>
                <w:rFonts w:asciiTheme="minorHAnsi" w:hAnsiTheme="minorHAnsi" w:cstheme="minorHAnsi"/>
                <w:b/>
                <w:sz w:val="24"/>
                <w:szCs w:val="24"/>
                <w:lang w:val="en-GB"/>
              </w:rPr>
              <w:t>Total</w:t>
            </w:r>
          </w:p>
        </w:tc>
        <w:tc>
          <w:tcPr>
            <w:tcW w:w="1142" w:type="dxa"/>
            <w:tcBorders>
              <w:top w:val="single" w:sz="4" w:space="0" w:color="auto"/>
              <w:bottom w:val="single" w:sz="4" w:space="0" w:color="auto"/>
              <w:right w:val="single" w:sz="4" w:space="0" w:color="auto"/>
            </w:tcBorders>
            <w:vAlign w:val="center"/>
          </w:tcPr>
          <w:p w14:paraId="3638BF7E" w14:textId="77777777" w:rsidR="0083255F" w:rsidRPr="0083255F" w:rsidRDefault="00A0664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425.9</w:t>
            </w:r>
          </w:p>
        </w:tc>
        <w:tc>
          <w:tcPr>
            <w:tcW w:w="1525" w:type="dxa"/>
            <w:tcBorders>
              <w:top w:val="single" w:sz="4" w:space="0" w:color="auto"/>
              <w:left w:val="single" w:sz="4" w:space="0" w:color="auto"/>
              <w:bottom w:val="single" w:sz="4" w:space="0" w:color="auto"/>
              <w:right w:val="single" w:sz="4" w:space="0" w:color="auto"/>
            </w:tcBorders>
          </w:tcPr>
          <w:p w14:paraId="3A1721D6" w14:textId="77777777" w:rsidR="0083255F" w:rsidRPr="0083255F" w:rsidRDefault="00FA33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155844</w:t>
            </w:r>
          </w:p>
        </w:tc>
      </w:tr>
    </w:tbl>
    <w:p w14:paraId="718C4870"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2DC3F563"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4</w:t>
      </w:r>
    </w:p>
    <w:tbl>
      <w:tblPr>
        <w:tblW w:w="9072" w:type="dxa"/>
        <w:tblInd w:w="-10" w:type="dxa"/>
        <w:tblLayout w:type="fixed"/>
        <w:tblLook w:val="04A0" w:firstRow="1" w:lastRow="0" w:firstColumn="1" w:lastColumn="0" w:noHBand="0" w:noVBand="1"/>
      </w:tblPr>
      <w:tblGrid>
        <w:gridCol w:w="1134"/>
        <w:gridCol w:w="1134"/>
        <w:gridCol w:w="534"/>
        <w:gridCol w:w="534"/>
        <w:gridCol w:w="534"/>
        <w:gridCol w:w="534"/>
        <w:gridCol w:w="533"/>
        <w:gridCol w:w="534"/>
        <w:gridCol w:w="534"/>
        <w:gridCol w:w="887"/>
        <w:gridCol w:w="621"/>
        <w:gridCol w:w="567"/>
        <w:gridCol w:w="992"/>
      </w:tblGrid>
      <w:tr w:rsidR="0083255F" w:rsidRPr="0083255F" w14:paraId="7424B532" w14:textId="77777777" w:rsidTr="00FF5161">
        <w:trPr>
          <w:trHeight w:val="315"/>
        </w:trPr>
        <w:tc>
          <w:tcPr>
            <w:tcW w:w="9072" w:type="dxa"/>
            <w:gridSpan w:val="13"/>
            <w:tcBorders>
              <w:top w:val="single" w:sz="8" w:space="0" w:color="auto"/>
              <w:left w:val="single" w:sz="8" w:space="0" w:color="auto"/>
              <w:bottom w:val="nil"/>
              <w:right w:val="single" w:sz="8" w:space="0" w:color="auto"/>
            </w:tcBorders>
            <w:shd w:val="clear" w:color="auto" w:fill="000000"/>
            <w:noWrap/>
            <w:vAlign w:val="center"/>
          </w:tcPr>
          <w:p w14:paraId="51A9A4D1" w14:textId="77777777" w:rsidR="0083255F" w:rsidRPr="0083255F" w:rsidRDefault="0083255F" w:rsidP="0083255F">
            <w:pPr>
              <w:spacing w:after="0" w:line="240" w:lineRule="auto"/>
              <w:rPr>
                <w:rFonts w:asciiTheme="minorHAnsi" w:hAnsiTheme="minorHAnsi" w:cstheme="minorHAnsi"/>
                <w:bCs/>
                <w:color w:val="000000"/>
                <w:sz w:val="24"/>
                <w:szCs w:val="24"/>
                <w:lang w:val="en-GB" w:eastAsia="en-GB"/>
              </w:rPr>
            </w:pPr>
            <w:r w:rsidRPr="0083255F">
              <w:rPr>
                <w:rFonts w:asciiTheme="minorHAnsi" w:hAnsiTheme="minorHAnsi" w:cstheme="minorHAnsi"/>
                <w:bCs/>
                <w:color w:val="FFFFFF"/>
                <w:sz w:val="24"/>
                <w:szCs w:val="24"/>
                <w:lang w:val="en-GB" w:eastAsia="en-GB"/>
              </w:rPr>
              <w:t>Clearfell by Species</w:t>
            </w:r>
          </w:p>
        </w:tc>
      </w:tr>
      <w:tr w:rsidR="0083255F" w:rsidRPr="0083255F" w14:paraId="1E66E3DB" w14:textId="77777777" w:rsidTr="00FF5161">
        <w:trPr>
          <w:trHeight w:val="315"/>
        </w:trPr>
        <w:tc>
          <w:tcPr>
            <w:tcW w:w="1134" w:type="dxa"/>
            <w:tcBorders>
              <w:top w:val="single" w:sz="8" w:space="0" w:color="auto"/>
              <w:left w:val="single" w:sz="8" w:space="0" w:color="auto"/>
              <w:bottom w:val="nil"/>
              <w:right w:val="single" w:sz="4" w:space="0" w:color="auto"/>
            </w:tcBorders>
            <w:shd w:val="clear" w:color="auto" w:fill="auto"/>
            <w:noWrap/>
            <w:vAlign w:val="center"/>
            <w:hideMark/>
          </w:tcPr>
          <w:p w14:paraId="3F48461C" w14:textId="77777777"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p>
        </w:tc>
        <w:tc>
          <w:tcPr>
            <w:tcW w:w="1134" w:type="dxa"/>
            <w:tcBorders>
              <w:top w:val="single" w:sz="8" w:space="0" w:color="auto"/>
              <w:left w:val="nil"/>
              <w:bottom w:val="nil"/>
              <w:right w:val="single" w:sz="4" w:space="0" w:color="auto"/>
            </w:tcBorders>
            <w:shd w:val="clear" w:color="auto" w:fill="auto"/>
            <w:noWrap/>
            <w:vAlign w:val="center"/>
            <w:hideMark/>
          </w:tcPr>
          <w:p w14:paraId="52B67F41" w14:textId="77777777"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p>
        </w:tc>
        <w:tc>
          <w:tcPr>
            <w:tcW w:w="5812" w:type="dxa"/>
            <w:gridSpan w:val="10"/>
            <w:tcBorders>
              <w:top w:val="single" w:sz="8" w:space="0" w:color="auto"/>
              <w:left w:val="nil"/>
              <w:bottom w:val="nil"/>
              <w:right w:val="single" w:sz="4" w:space="0" w:color="auto"/>
            </w:tcBorders>
            <w:shd w:val="clear" w:color="auto" w:fill="auto"/>
            <w:noWrap/>
            <w:vAlign w:val="center"/>
            <w:hideMark/>
          </w:tcPr>
          <w:p w14:paraId="3E3CCDB6" w14:textId="77777777" w:rsidR="0083255F" w:rsidRPr="0083255F" w:rsidRDefault="0083255F" w:rsidP="0083255F">
            <w:pPr>
              <w:spacing w:after="0" w:line="240" w:lineRule="auto"/>
              <w:jc w:val="center"/>
              <w:rPr>
                <w:rFonts w:asciiTheme="minorHAnsi" w:hAnsiTheme="minorHAnsi" w:cstheme="minorHAnsi"/>
                <w:b/>
                <w:bCs/>
                <w:i/>
                <w:color w:val="000000"/>
                <w:sz w:val="24"/>
                <w:szCs w:val="24"/>
                <w:lang w:val="en-GB" w:eastAsia="en-GB"/>
              </w:rPr>
            </w:pPr>
            <w:r w:rsidRPr="0083255F">
              <w:rPr>
                <w:rFonts w:asciiTheme="minorHAnsi" w:hAnsiTheme="minorHAnsi" w:cstheme="minorHAnsi"/>
                <w:bCs/>
                <w:color w:val="000000"/>
                <w:sz w:val="24"/>
                <w:szCs w:val="24"/>
                <w:lang w:val="en-GB" w:eastAsia="en-GB"/>
              </w:rPr>
              <w:t>Net Area (ha) by Main Species &gt;20% (or MC, MB)</w:t>
            </w:r>
          </w:p>
        </w:tc>
        <w:tc>
          <w:tcPr>
            <w:tcW w:w="992" w:type="dxa"/>
            <w:tcBorders>
              <w:top w:val="single" w:sz="8" w:space="0" w:color="auto"/>
              <w:left w:val="single" w:sz="4" w:space="0" w:color="auto"/>
              <w:bottom w:val="nil"/>
              <w:right w:val="single" w:sz="8" w:space="0" w:color="auto"/>
            </w:tcBorders>
            <w:shd w:val="clear" w:color="auto" w:fill="auto"/>
            <w:noWrap/>
            <w:vAlign w:val="bottom"/>
            <w:hideMark/>
          </w:tcPr>
          <w:p w14:paraId="3DAC8494" w14:textId="77777777" w:rsidR="0083255F" w:rsidRPr="0083255F" w:rsidRDefault="0083255F" w:rsidP="0083255F">
            <w:pPr>
              <w:spacing w:after="0" w:line="240" w:lineRule="auto"/>
              <w:rPr>
                <w:rFonts w:asciiTheme="minorHAnsi" w:hAnsiTheme="minorHAnsi" w:cstheme="minorHAnsi"/>
                <w:b/>
                <w:bCs/>
                <w:color w:val="000000"/>
                <w:sz w:val="24"/>
                <w:szCs w:val="24"/>
                <w:lang w:val="en-GB" w:eastAsia="en-GB"/>
              </w:rPr>
            </w:pPr>
            <w:r w:rsidRPr="0083255F">
              <w:rPr>
                <w:rFonts w:asciiTheme="minorHAnsi" w:hAnsiTheme="minorHAnsi" w:cstheme="minorHAnsi"/>
                <w:b/>
                <w:bCs/>
                <w:color w:val="000000"/>
                <w:sz w:val="24"/>
                <w:szCs w:val="24"/>
                <w:lang w:val="en-GB" w:eastAsia="en-GB"/>
              </w:rPr>
              <w:t> </w:t>
            </w:r>
          </w:p>
        </w:tc>
      </w:tr>
      <w:tr w:rsidR="003A4D2D" w:rsidRPr="0083255F" w14:paraId="01117E78" w14:textId="77777777" w:rsidTr="00FF5161">
        <w:trPr>
          <w:trHeight w:val="315"/>
        </w:trPr>
        <w:tc>
          <w:tcPr>
            <w:tcW w:w="1134" w:type="dxa"/>
            <w:tcBorders>
              <w:top w:val="single" w:sz="8" w:space="0" w:color="auto"/>
              <w:left w:val="single" w:sz="8" w:space="0" w:color="auto"/>
              <w:bottom w:val="single" w:sz="8" w:space="0" w:color="auto"/>
              <w:right w:val="nil"/>
            </w:tcBorders>
            <w:shd w:val="clear" w:color="auto" w:fill="D9D9D9"/>
            <w:noWrap/>
            <w:vAlign w:val="center"/>
            <w:hideMark/>
          </w:tcPr>
          <w:p w14:paraId="6C4003F9" w14:textId="77777777" w:rsidR="003A4D2D" w:rsidRPr="0083255F" w:rsidRDefault="003A4D2D"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Coupe Number</w:t>
            </w:r>
          </w:p>
        </w:tc>
        <w:tc>
          <w:tcPr>
            <w:tcW w:w="1134"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6EE5693B" w14:textId="77777777" w:rsidR="003A4D2D" w:rsidRPr="0083255F" w:rsidRDefault="003A4D2D"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Fell Year</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7202ED59"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DF</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75586557"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EL</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5B34BE1A"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HL</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116DE342"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JL</w:t>
            </w:r>
          </w:p>
        </w:tc>
        <w:tc>
          <w:tcPr>
            <w:tcW w:w="533" w:type="dxa"/>
            <w:tcBorders>
              <w:top w:val="single" w:sz="8" w:space="0" w:color="auto"/>
              <w:left w:val="nil"/>
              <w:bottom w:val="single" w:sz="8" w:space="0" w:color="auto"/>
              <w:right w:val="single" w:sz="4" w:space="0" w:color="auto"/>
            </w:tcBorders>
            <w:shd w:val="clear" w:color="auto" w:fill="D9D9D9"/>
            <w:noWrap/>
            <w:vAlign w:val="center"/>
            <w:hideMark/>
          </w:tcPr>
          <w:p w14:paraId="3FB41F76"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LP</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7C27CC74"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NS</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1DDB6F23"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SP</w:t>
            </w:r>
          </w:p>
        </w:tc>
        <w:tc>
          <w:tcPr>
            <w:tcW w:w="887" w:type="dxa"/>
            <w:tcBorders>
              <w:top w:val="single" w:sz="8" w:space="0" w:color="auto"/>
              <w:left w:val="nil"/>
              <w:bottom w:val="single" w:sz="8" w:space="0" w:color="auto"/>
              <w:right w:val="single" w:sz="4" w:space="0" w:color="auto"/>
            </w:tcBorders>
            <w:shd w:val="clear" w:color="auto" w:fill="D9D9D9"/>
            <w:noWrap/>
            <w:vAlign w:val="center"/>
            <w:hideMark/>
          </w:tcPr>
          <w:p w14:paraId="064341E6"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SS</w:t>
            </w:r>
          </w:p>
        </w:tc>
        <w:tc>
          <w:tcPr>
            <w:tcW w:w="621" w:type="dxa"/>
            <w:tcBorders>
              <w:top w:val="single" w:sz="4" w:space="0" w:color="auto"/>
              <w:left w:val="single" w:sz="4" w:space="0" w:color="auto"/>
              <w:bottom w:val="single" w:sz="4" w:space="0" w:color="auto"/>
              <w:right w:val="single" w:sz="4" w:space="0" w:color="auto"/>
            </w:tcBorders>
            <w:shd w:val="clear" w:color="auto" w:fill="D9D9D9"/>
            <w:vAlign w:val="center"/>
          </w:tcPr>
          <w:p w14:paraId="5D43C029"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MC</w:t>
            </w:r>
          </w:p>
        </w:tc>
        <w:tc>
          <w:tcPr>
            <w:tcW w:w="567" w:type="dxa"/>
            <w:tcBorders>
              <w:top w:val="single" w:sz="8" w:space="0" w:color="auto"/>
              <w:left w:val="single" w:sz="4" w:space="0" w:color="auto"/>
              <w:bottom w:val="single" w:sz="8" w:space="0" w:color="auto"/>
              <w:right w:val="single" w:sz="4" w:space="0" w:color="auto"/>
            </w:tcBorders>
            <w:shd w:val="clear" w:color="auto" w:fill="D9D9D9"/>
            <w:vAlign w:val="center"/>
          </w:tcPr>
          <w:p w14:paraId="0B2FDA29" w14:textId="77777777" w:rsidR="003A4D2D" w:rsidRPr="0083255F" w:rsidRDefault="003A4D2D" w:rsidP="0083255F">
            <w:pPr>
              <w:spacing w:after="0" w:line="240" w:lineRule="auto"/>
              <w:jc w:val="right"/>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MB</w:t>
            </w:r>
          </w:p>
        </w:tc>
        <w:tc>
          <w:tcPr>
            <w:tcW w:w="992" w:type="dxa"/>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45D114A3"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r w:rsidRPr="0083255F">
              <w:rPr>
                <w:rFonts w:asciiTheme="minorHAnsi" w:hAnsiTheme="minorHAnsi" w:cstheme="minorHAnsi"/>
                <w:b/>
                <w:bCs/>
                <w:color w:val="000000"/>
                <w:sz w:val="24"/>
                <w:szCs w:val="24"/>
                <w:lang w:val="en-GB" w:eastAsia="en-GB"/>
              </w:rPr>
              <w:t>Coupe Total</w:t>
            </w:r>
          </w:p>
        </w:tc>
      </w:tr>
      <w:tr w:rsidR="003A4D2D" w:rsidRPr="0083255F" w14:paraId="77FE1B9A"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172D7F7D"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70002</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4780933C"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2021/22</w:t>
            </w:r>
          </w:p>
        </w:tc>
        <w:tc>
          <w:tcPr>
            <w:tcW w:w="534" w:type="dxa"/>
            <w:tcBorders>
              <w:top w:val="nil"/>
              <w:left w:val="nil"/>
              <w:bottom w:val="single" w:sz="4" w:space="0" w:color="auto"/>
              <w:right w:val="single" w:sz="4" w:space="0" w:color="auto"/>
            </w:tcBorders>
            <w:shd w:val="clear" w:color="auto" w:fill="auto"/>
            <w:noWrap/>
            <w:vAlign w:val="center"/>
          </w:tcPr>
          <w:p w14:paraId="2A9D4C50"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F855D3F" w14:textId="77777777" w:rsidR="003A4D2D" w:rsidRPr="0083255F" w:rsidRDefault="00FF5161"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0.1</w:t>
            </w:r>
          </w:p>
        </w:tc>
        <w:tc>
          <w:tcPr>
            <w:tcW w:w="534" w:type="dxa"/>
            <w:tcBorders>
              <w:top w:val="nil"/>
              <w:left w:val="nil"/>
              <w:bottom w:val="single" w:sz="4" w:space="0" w:color="auto"/>
              <w:right w:val="single" w:sz="4" w:space="0" w:color="auto"/>
            </w:tcBorders>
            <w:shd w:val="clear" w:color="auto" w:fill="auto"/>
            <w:noWrap/>
            <w:vAlign w:val="center"/>
          </w:tcPr>
          <w:p w14:paraId="6A571EF6"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B4BC4EB"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14CE4763" w14:textId="77777777" w:rsidR="003A4D2D" w:rsidRPr="0083255F" w:rsidRDefault="00A56D92"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0.5</w:t>
            </w:r>
          </w:p>
        </w:tc>
        <w:tc>
          <w:tcPr>
            <w:tcW w:w="534" w:type="dxa"/>
            <w:tcBorders>
              <w:top w:val="nil"/>
              <w:left w:val="nil"/>
              <w:bottom w:val="single" w:sz="4" w:space="0" w:color="auto"/>
              <w:right w:val="single" w:sz="4" w:space="0" w:color="auto"/>
            </w:tcBorders>
            <w:shd w:val="clear" w:color="auto" w:fill="auto"/>
            <w:noWrap/>
            <w:vAlign w:val="center"/>
          </w:tcPr>
          <w:p w14:paraId="4895568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425C11B"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576DDB89" w14:textId="77777777" w:rsidR="003A4D2D" w:rsidRPr="0083255F" w:rsidRDefault="00A56D92"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23.1</w:t>
            </w:r>
          </w:p>
        </w:tc>
        <w:tc>
          <w:tcPr>
            <w:tcW w:w="621" w:type="dxa"/>
            <w:tcBorders>
              <w:top w:val="single" w:sz="4" w:space="0" w:color="auto"/>
              <w:left w:val="single" w:sz="4" w:space="0" w:color="auto"/>
              <w:bottom w:val="single" w:sz="4" w:space="0" w:color="auto"/>
              <w:right w:val="single" w:sz="4" w:space="0" w:color="auto"/>
            </w:tcBorders>
            <w:vAlign w:val="center"/>
          </w:tcPr>
          <w:p w14:paraId="2C8BEF7C"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0F6F4449"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3A9B6F00"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23.7</w:t>
            </w:r>
          </w:p>
        </w:tc>
      </w:tr>
      <w:tr w:rsidR="003A4D2D" w:rsidRPr="0083255F" w14:paraId="21E7439A"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6A75E385"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70007</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47A659D4"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534" w:type="dxa"/>
            <w:tcBorders>
              <w:top w:val="nil"/>
              <w:left w:val="nil"/>
              <w:bottom w:val="single" w:sz="4" w:space="0" w:color="auto"/>
              <w:right w:val="single" w:sz="4" w:space="0" w:color="auto"/>
            </w:tcBorders>
            <w:shd w:val="clear" w:color="auto" w:fill="auto"/>
            <w:noWrap/>
            <w:vAlign w:val="center"/>
          </w:tcPr>
          <w:p w14:paraId="53D1052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4BFEC5C"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1DB3F92"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32275B7"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0C0AD7BB" w14:textId="77777777" w:rsidR="003A4D2D" w:rsidRPr="0083255F" w:rsidRDefault="00A56D92"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7.9</w:t>
            </w:r>
          </w:p>
        </w:tc>
        <w:tc>
          <w:tcPr>
            <w:tcW w:w="534" w:type="dxa"/>
            <w:tcBorders>
              <w:top w:val="nil"/>
              <w:left w:val="nil"/>
              <w:bottom w:val="single" w:sz="4" w:space="0" w:color="auto"/>
              <w:right w:val="single" w:sz="4" w:space="0" w:color="auto"/>
            </w:tcBorders>
            <w:shd w:val="clear" w:color="auto" w:fill="auto"/>
            <w:noWrap/>
            <w:vAlign w:val="center"/>
          </w:tcPr>
          <w:p w14:paraId="1702EA4B"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5E2EC0D"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4D86A063" w14:textId="77777777" w:rsidR="003A4D2D" w:rsidRPr="0083255F" w:rsidRDefault="00A56D92"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23.9</w:t>
            </w:r>
          </w:p>
        </w:tc>
        <w:tc>
          <w:tcPr>
            <w:tcW w:w="621" w:type="dxa"/>
            <w:tcBorders>
              <w:top w:val="single" w:sz="4" w:space="0" w:color="auto"/>
              <w:left w:val="single" w:sz="4" w:space="0" w:color="auto"/>
              <w:bottom w:val="single" w:sz="4" w:space="0" w:color="auto"/>
              <w:right w:val="single" w:sz="4" w:space="0" w:color="auto"/>
            </w:tcBorders>
            <w:vAlign w:val="center"/>
          </w:tcPr>
          <w:p w14:paraId="40C3E4DC"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362F9F2B"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5BFA06E4"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31.9</w:t>
            </w:r>
          </w:p>
        </w:tc>
      </w:tr>
      <w:tr w:rsidR="003A4D2D" w:rsidRPr="0083255F" w14:paraId="58050FE6"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40193E91"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70020</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23820F6D"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534" w:type="dxa"/>
            <w:tcBorders>
              <w:top w:val="nil"/>
              <w:left w:val="nil"/>
              <w:bottom w:val="single" w:sz="4" w:space="0" w:color="auto"/>
              <w:right w:val="single" w:sz="4" w:space="0" w:color="auto"/>
            </w:tcBorders>
            <w:shd w:val="clear" w:color="auto" w:fill="auto"/>
            <w:noWrap/>
            <w:vAlign w:val="center"/>
          </w:tcPr>
          <w:p w14:paraId="4F969EC4" w14:textId="77777777" w:rsidR="003A4D2D" w:rsidRPr="0083255F" w:rsidRDefault="00A56D92"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0.4</w:t>
            </w:r>
          </w:p>
        </w:tc>
        <w:tc>
          <w:tcPr>
            <w:tcW w:w="534" w:type="dxa"/>
            <w:tcBorders>
              <w:top w:val="nil"/>
              <w:left w:val="nil"/>
              <w:bottom w:val="single" w:sz="4" w:space="0" w:color="auto"/>
              <w:right w:val="single" w:sz="4" w:space="0" w:color="auto"/>
            </w:tcBorders>
            <w:shd w:val="clear" w:color="auto" w:fill="auto"/>
            <w:noWrap/>
            <w:vAlign w:val="center"/>
          </w:tcPr>
          <w:p w14:paraId="60559AB2"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F1C822B"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3BA8DDB"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76E0C30D"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7A7C847" w14:textId="77777777" w:rsidR="003A4D2D" w:rsidRPr="0083255F" w:rsidRDefault="00A56D92"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5.5</w:t>
            </w:r>
          </w:p>
        </w:tc>
        <w:tc>
          <w:tcPr>
            <w:tcW w:w="534" w:type="dxa"/>
            <w:tcBorders>
              <w:top w:val="nil"/>
              <w:left w:val="nil"/>
              <w:bottom w:val="single" w:sz="4" w:space="0" w:color="auto"/>
              <w:right w:val="single" w:sz="4" w:space="0" w:color="auto"/>
            </w:tcBorders>
            <w:shd w:val="clear" w:color="auto" w:fill="auto"/>
            <w:noWrap/>
            <w:vAlign w:val="center"/>
          </w:tcPr>
          <w:p w14:paraId="6ABB1DB0"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276ED73C" w14:textId="77777777" w:rsidR="003A4D2D" w:rsidRPr="0083255F" w:rsidRDefault="00A56D92"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4.5</w:t>
            </w:r>
          </w:p>
        </w:tc>
        <w:tc>
          <w:tcPr>
            <w:tcW w:w="621" w:type="dxa"/>
            <w:tcBorders>
              <w:top w:val="single" w:sz="4" w:space="0" w:color="auto"/>
              <w:left w:val="single" w:sz="4" w:space="0" w:color="auto"/>
              <w:bottom w:val="single" w:sz="4" w:space="0" w:color="auto"/>
              <w:right w:val="single" w:sz="4" w:space="0" w:color="auto"/>
            </w:tcBorders>
            <w:vAlign w:val="center"/>
          </w:tcPr>
          <w:p w14:paraId="6243DAA8"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60285245"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05E908D9"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10.5</w:t>
            </w:r>
          </w:p>
        </w:tc>
      </w:tr>
      <w:tr w:rsidR="003A4D2D" w:rsidRPr="0083255F" w14:paraId="6C5DAD16"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553FC4B1"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70052</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0A69A7D9"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534" w:type="dxa"/>
            <w:tcBorders>
              <w:top w:val="nil"/>
              <w:left w:val="nil"/>
              <w:bottom w:val="single" w:sz="4" w:space="0" w:color="auto"/>
              <w:right w:val="single" w:sz="4" w:space="0" w:color="auto"/>
            </w:tcBorders>
            <w:shd w:val="clear" w:color="auto" w:fill="auto"/>
            <w:noWrap/>
            <w:vAlign w:val="center"/>
          </w:tcPr>
          <w:p w14:paraId="1258F8BE"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A4B3A6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30BA5A2"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0DDFE35"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3F6E2699"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FCB9245"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FB76757"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7A043B42" w14:textId="77777777" w:rsidR="003A4D2D" w:rsidRPr="0083255F" w:rsidRDefault="00A56D92"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40.2</w:t>
            </w:r>
          </w:p>
        </w:tc>
        <w:tc>
          <w:tcPr>
            <w:tcW w:w="621" w:type="dxa"/>
            <w:tcBorders>
              <w:top w:val="single" w:sz="4" w:space="0" w:color="auto"/>
              <w:left w:val="single" w:sz="4" w:space="0" w:color="auto"/>
              <w:bottom w:val="single" w:sz="4" w:space="0" w:color="auto"/>
              <w:right w:val="single" w:sz="4" w:space="0" w:color="auto"/>
            </w:tcBorders>
            <w:vAlign w:val="center"/>
          </w:tcPr>
          <w:p w14:paraId="0F625E32"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4BC46A85"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49375FA9"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40.2</w:t>
            </w:r>
          </w:p>
        </w:tc>
      </w:tr>
      <w:tr w:rsidR="003A4D2D" w:rsidRPr="0083255F" w14:paraId="6836F4E4"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60C604E6"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70062</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27B6D894"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534" w:type="dxa"/>
            <w:tcBorders>
              <w:top w:val="nil"/>
              <w:left w:val="nil"/>
              <w:bottom w:val="single" w:sz="4" w:space="0" w:color="auto"/>
              <w:right w:val="single" w:sz="4" w:space="0" w:color="auto"/>
            </w:tcBorders>
            <w:shd w:val="clear" w:color="auto" w:fill="auto"/>
            <w:noWrap/>
            <w:vAlign w:val="center"/>
          </w:tcPr>
          <w:p w14:paraId="2C9F6442"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9D5FE2E"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185327C"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DEE779F"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106FC790"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B4786A7"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205760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568CED30"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28.9</w:t>
            </w:r>
          </w:p>
        </w:tc>
        <w:tc>
          <w:tcPr>
            <w:tcW w:w="621" w:type="dxa"/>
            <w:tcBorders>
              <w:top w:val="single" w:sz="4" w:space="0" w:color="auto"/>
              <w:left w:val="single" w:sz="4" w:space="0" w:color="auto"/>
              <w:bottom w:val="single" w:sz="4" w:space="0" w:color="auto"/>
              <w:right w:val="single" w:sz="4" w:space="0" w:color="auto"/>
            </w:tcBorders>
            <w:vAlign w:val="center"/>
          </w:tcPr>
          <w:p w14:paraId="777428C5"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3E4D01B5"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2B474536"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28.9</w:t>
            </w:r>
          </w:p>
        </w:tc>
      </w:tr>
      <w:tr w:rsidR="003A4D2D" w:rsidRPr="0083255F" w14:paraId="58C581AD"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1F5DCB96"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70068</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6C57FD86"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2021/22</w:t>
            </w:r>
          </w:p>
        </w:tc>
        <w:tc>
          <w:tcPr>
            <w:tcW w:w="534" w:type="dxa"/>
            <w:tcBorders>
              <w:top w:val="nil"/>
              <w:left w:val="nil"/>
              <w:bottom w:val="single" w:sz="4" w:space="0" w:color="auto"/>
              <w:right w:val="single" w:sz="4" w:space="0" w:color="auto"/>
            </w:tcBorders>
            <w:shd w:val="clear" w:color="auto" w:fill="auto"/>
            <w:noWrap/>
            <w:vAlign w:val="center"/>
          </w:tcPr>
          <w:p w14:paraId="06A5FB30"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8A21D8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E52B920"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694E39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48EC8933"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55845E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67EFA6D"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2059E7F7"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11.9</w:t>
            </w:r>
          </w:p>
        </w:tc>
        <w:tc>
          <w:tcPr>
            <w:tcW w:w="621" w:type="dxa"/>
            <w:tcBorders>
              <w:top w:val="single" w:sz="4" w:space="0" w:color="auto"/>
              <w:left w:val="single" w:sz="4" w:space="0" w:color="auto"/>
              <w:bottom w:val="single" w:sz="4" w:space="0" w:color="auto"/>
              <w:right w:val="single" w:sz="4" w:space="0" w:color="auto"/>
            </w:tcBorders>
            <w:vAlign w:val="center"/>
          </w:tcPr>
          <w:p w14:paraId="3424A355"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7C9ABAFC"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57043DD9"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11.9</w:t>
            </w:r>
          </w:p>
        </w:tc>
      </w:tr>
      <w:tr w:rsidR="003A4D2D" w:rsidRPr="0083255F" w14:paraId="008AA6A5"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2C0CAD81"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70090</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7D68F7AA"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2021/22</w:t>
            </w:r>
          </w:p>
        </w:tc>
        <w:tc>
          <w:tcPr>
            <w:tcW w:w="534" w:type="dxa"/>
            <w:tcBorders>
              <w:top w:val="nil"/>
              <w:left w:val="nil"/>
              <w:bottom w:val="single" w:sz="4" w:space="0" w:color="auto"/>
              <w:right w:val="single" w:sz="4" w:space="0" w:color="auto"/>
            </w:tcBorders>
            <w:shd w:val="clear" w:color="auto" w:fill="auto"/>
            <w:noWrap/>
            <w:vAlign w:val="center"/>
          </w:tcPr>
          <w:p w14:paraId="3EF231BD"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C6AF899"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ECFF6B9"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B38FBD5"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0422186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B0F3BB4"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2722DC7"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7152E669"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23.2</w:t>
            </w:r>
          </w:p>
        </w:tc>
        <w:tc>
          <w:tcPr>
            <w:tcW w:w="621" w:type="dxa"/>
            <w:tcBorders>
              <w:top w:val="single" w:sz="4" w:space="0" w:color="auto"/>
              <w:left w:val="single" w:sz="4" w:space="0" w:color="auto"/>
              <w:bottom w:val="single" w:sz="4" w:space="0" w:color="auto"/>
              <w:right w:val="single" w:sz="4" w:space="0" w:color="auto"/>
            </w:tcBorders>
            <w:vAlign w:val="center"/>
          </w:tcPr>
          <w:p w14:paraId="145E300D"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7C662E79"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7711CA4B"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23.2</w:t>
            </w:r>
          </w:p>
        </w:tc>
      </w:tr>
      <w:tr w:rsidR="003A4D2D" w:rsidRPr="0083255F" w14:paraId="4063FC6A"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6227C41B"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70091</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2A9B3A8B"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2021/22</w:t>
            </w:r>
          </w:p>
        </w:tc>
        <w:tc>
          <w:tcPr>
            <w:tcW w:w="534" w:type="dxa"/>
            <w:tcBorders>
              <w:top w:val="nil"/>
              <w:left w:val="nil"/>
              <w:bottom w:val="single" w:sz="4" w:space="0" w:color="auto"/>
              <w:right w:val="single" w:sz="4" w:space="0" w:color="auto"/>
            </w:tcBorders>
            <w:shd w:val="clear" w:color="auto" w:fill="auto"/>
            <w:noWrap/>
            <w:vAlign w:val="center"/>
          </w:tcPr>
          <w:p w14:paraId="2021B9AB"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8DCA06C"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3033E2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E734B3C"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0.5</w:t>
            </w:r>
          </w:p>
        </w:tc>
        <w:tc>
          <w:tcPr>
            <w:tcW w:w="533" w:type="dxa"/>
            <w:tcBorders>
              <w:top w:val="nil"/>
              <w:left w:val="nil"/>
              <w:bottom w:val="single" w:sz="4" w:space="0" w:color="auto"/>
              <w:right w:val="single" w:sz="4" w:space="0" w:color="auto"/>
            </w:tcBorders>
            <w:shd w:val="clear" w:color="auto" w:fill="auto"/>
            <w:noWrap/>
            <w:vAlign w:val="center"/>
          </w:tcPr>
          <w:p w14:paraId="681A0F1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AC0E9F3"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0.2</w:t>
            </w:r>
          </w:p>
        </w:tc>
        <w:tc>
          <w:tcPr>
            <w:tcW w:w="534" w:type="dxa"/>
            <w:tcBorders>
              <w:top w:val="nil"/>
              <w:left w:val="nil"/>
              <w:bottom w:val="single" w:sz="4" w:space="0" w:color="auto"/>
              <w:right w:val="single" w:sz="4" w:space="0" w:color="auto"/>
            </w:tcBorders>
            <w:shd w:val="clear" w:color="auto" w:fill="auto"/>
            <w:noWrap/>
            <w:vAlign w:val="center"/>
          </w:tcPr>
          <w:p w14:paraId="65DBE2E5"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3F9C604E"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9.4</w:t>
            </w:r>
          </w:p>
        </w:tc>
        <w:tc>
          <w:tcPr>
            <w:tcW w:w="621" w:type="dxa"/>
            <w:tcBorders>
              <w:top w:val="single" w:sz="4" w:space="0" w:color="auto"/>
              <w:left w:val="single" w:sz="4" w:space="0" w:color="auto"/>
              <w:bottom w:val="single" w:sz="4" w:space="0" w:color="auto"/>
              <w:right w:val="single" w:sz="4" w:space="0" w:color="auto"/>
            </w:tcBorders>
            <w:vAlign w:val="center"/>
          </w:tcPr>
          <w:p w14:paraId="6D276680"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1B94385C"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2042DEA4"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10.1</w:t>
            </w:r>
          </w:p>
        </w:tc>
      </w:tr>
      <w:tr w:rsidR="00A33C53" w:rsidRPr="0083255F" w14:paraId="4A11F2C5"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56D7493F" w14:textId="77777777" w:rsidR="00A33C53" w:rsidRDefault="00A33C53" w:rsidP="0083255F">
            <w:pPr>
              <w:spacing w:after="0" w:line="240" w:lineRule="auto"/>
              <w:jc w:val="center"/>
              <w:rPr>
                <w:rFonts w:asciiTheme="minorHAnsi" w:hAnsiTheme="minorHAnsi" w:cstheme="minorHAnsi"/>
                <w:color w:val="000000"/>
                <w:sz w:val="24"/>
                <w:szCs w:val="24"/>
                <w:lang w:val="en-GB" w:eastAsia="en-GB"/>
              </w:rPr>
            </w:pPr>
            <w:r w:rsidRPr="00A33C53">
              <w:rPr>
                <w:rFonts w:asciiTheme="minorHAnsi" w:hAnsiTheme="minorHAnsi" w:cstheme="minorHAnsi"/>
                <w:color w:val="000000"/>
                <w:sz w:val="24"/>
                <w:szCs w:val="24"/>
                <w:lang w:val="en-GB" w:eastAsia="en-GB"/>
              </w:rPr>
              <w:t>70048</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1C21CE74" w14:textId="77777777" w:rsidR="00A33C53" w:rsidRDefault="00A33C53" w:rsidP="0083255F">
            <w:pPr>
              <w:spacing w:after="0" w:line="240" w:lineRule="auto"/>
              <w:jc w:val="center"/>
              <w:rPr>
                <w:rFonts w:asciiTheme="minorHAnsi" w:hAnsiTheme="minorHAnsi" w:cstheme="minorHAnsi"/>
                <w:color w:val="000000"/>
                <w:sz w:val="24"/>
                <w:szCs w:val="24"/>
                <w:lang w:val="en-GB" w:eastAsia="en-GB"/>
              </w:rPr>
            </w:pPr>
            <w:r w:rsidRPr="00A33C53">
              <w:rPr>
                <w:rFonts w:asciiTheme="minorHAnsi" w:hAnsiTheme="minorHAnsi" w:cstheme="minorHAnsi"/>
                <w:color w:val="000000"/>
                <w:sz w:val="24"/>
                <w:szCs w:val="24"/>
                <w:lang w:val="en-GB" w:eastAsia="en-GB"/>
              </w:rPr>
              <w:t>2026/27</w:t>
            </w:r>
          </w:p>
        </w:tc>
        <w:tc>
          <w:tcPr>
            <w:tcW w:w="534" w:type="dxa"/>
            <w:tcBorders>
              <w:top w:val="nil"/>
              <w:left w:val="nil"/>
              <w:bottom w:val="single" w:sz="4" w:space="0" w:color="auto"/>
              <w:right w:val="single" w:sz="4" w:space="0" w:color="auto"/>
            </w:tcBorders>
            <w:shd w:val="clear" w:color="auto" w:fill="auto"/>
            <w:noWrap/>
            <w:vAlign w:val="center"/>
          </w:tcPr>
          <w:p w14:paraId="57FA0671" w14:textId="77777777" w:rsidR="00A33C53" w:rsidRPr="0083255F" w:rsidRDefault="00A33C53"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DD5EFC6" w14:textId="77777777" w:rsidR="00A33C53" w:rsidRPr="0083255F" w:rsidRDefault="00A33C53"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35C46CA" w14:textId="77777777" w:rsidR="00A33C53" w:rsidRPr="0083255F" w:rsidRDefault="00A33C53"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6146E48" w14:textId="77777777" w:rsidR="00A33C53"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0.4</w:t>
            </w:r>
          </w:p>
        </w:tc>
        <w:tc>
          <w:tcPr>
            <w:tcW w:w="533" w:type="dxa"/>
            <w:tcBorders>
              <w:top w:val="nil"/>
              <w:left w:val="nil"/>
              <w:bottom w:val="single" w:sz="4" w:space="0" w:color="auto"/>
              <w:right w:val="single" w:sz="4" w:space="0" w:color="auto"/>
            </w:tcBorders>
            <w:shd w:val="clear" w:color="auto" w:fill="auto"/>
            <w:noWrap/>
            <w:vAlign w:val="center"/>
          </w:tcPr>
          <w:p w14:paraId="58D76ACA" w14:textId="77777777" w:rsidR="00A33C53" w:rsidRPr="0083255F" w:rsidRDefault="00A33C53"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B28AEC8" w14:textId="77777777" w:rsidR="00A33C53"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0.3</w:t>
            </w:r>
          </w:p>
        </w:tc>
        <w:tc>
          <w:tcPr>
            <w:tcW w:w="534" w:type="dxa"/>
            <w:tcBorders>
              <w:top w:val="nil"/>
              <w:left w:val="nil"/>
              <w:bottom w:val="single" w:sz="4" w:space="0" w:color="auto"/>
              <w:right w:val="single" w:sz="4" w:space="0" w:color="auto"/>
            </w:tcBorders>
            <w:shd w:val="clear" w:color="auto" w:fill="auto"/>
            <w:noWrap/>
            <w:vAlign w:val="center"/>
          </w:tcPr>
          <w:p w14:paraId="42C621F9" w14:textId="77777777" w:rsidR="00A33C53"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0.1</w:t>
            </w:r>
          </w:p>
        </w:tc>
        <w:tc>
          <w:tcPr>
            <w:tcW w:w="887" w:type="dxa"/>
            <w:tcBorders>
              <w:top w:val="nil"/>
              <w:left w:val="nil"/>
              <w:bottom w:val="single" w:sz="4" w:space="0" w:color="auto"/>
              <w:right w:val="single" w:sz="4" w:space="0" w:color="auto"/>
            </w:tcBorders>
            <w:shd w:val="clear" w:color="auto" w:fill="auto"/>
            <w:noWrap/>
            <w:vAlign w:val="center"/>
          </w:tcPr>
          <w:p w14:paraId="461215D6" w14:textId="77777777" w:rsidR="00A33C53"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1.6</w:t>
            </w:r>
          </w:p>
        </w:tc>
        <w:tc>
          <w:tcPr>
            <w:tcW w:w="621" w:type="dxa"/>
            <w:tcBorders>
              <w:top w:val="single" w:sz="4" w:space="0" w:color="auto"/>
              <w:left w:val="single" w:sz="4" w:space="0" w:color="auto"/>
              <w:bottom w:val="single" w:sz="4" w:space="0" w:color="auto"/>
              <w:right w:val="single" w:sz="4" w:space="0" w:color="auto"/>
            </w:tcBorders>
            <w:vAlign w:val="center"/>
          </w:tcPr>
          <w:p w14:paraId="3EDC9E6A" w14:textId="77777777" w:rsidR="00A33C53" w:rsidRPr="0083255F" w:rsidRDefault="00A33C53"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30B62306" w14:textId="77777777" w:rsidR="00A33C53" w:rsidRPr="0083255F" w:rsidRDefault="00A33C53"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566A60D7" w14:textId="77777777" w:rsidR="00A33C53"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2.4</w:t>
            </w:r>
          </w:p>
        </w:tc>
      </w:tr>
      <w:tr w:rsidR="003A4D2D" w:rsidRPr="0083255F" w14:paraId="3951A92A"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2D9B412A"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70055</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381FBAAE"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2027/28</w:t>
            </w:r>
          </w:p>
        </w:tc>
        <w:tc>
          <w:tcPr>
            <w:tcW w:w="534" w:type="dxa"/>
            <w:tcBorders>
              <w:top w:val="nil"/>
              <w:left w:val="nil"/>
              <w:bottom w:val="single" w:sz="4" w:space="0" w:color="auto"/>
              <w:right w:val="single" w:sz="4" w:space="0" w:color="auto"/>
            </w:tcBorders>
            <w:shd w:val="clear" w:color="auto" w:fill="auto"/>
            <w:noWrap/>
            <w:vAlign w:val="center"/>
          </w:tcPr>
          <w:p w14:paraId="3449778F"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17C7455"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E878A04"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0C68A94"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6BBF2DE9"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0513995"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71ADF5F"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0CF81BFA"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26.2</w:t>
            </w:r>
          </w:p>
        </w:tc>
        <w:tc>
          <w:tcPr>
            <w:tcW w:w="621" w:type="dxa"/>
            <w:tcBorders>
              <w:top w:val="single" w:sz="4" w:space="0" w:color="auto"/>
              <w:left w:val="single" w:sz="4" w:space="0" w:color="auto"/>
              <w:bottom w:val="single" w:sz="4" w:space="0" w:color="auto"/>
              <w:right w:val="single" w:sz="4" w:space="0" w:color="auto"/>
            </w:tcBorders>
            <w:vAlign w:val="center"/>
          </w:tcPr>
          <w:p w14:paraId="2555FED8"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6F1E60B5"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7B710174"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26.2</w:t>
            </w:r>
          </w:p>
        </w:tc>
      </w:tr>
      <w:tr w:rsidR="003A4D2D" w:rsidRPr="0083255F" w14:paraId="1902BAD5"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0CD38B00"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70060</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2A883134"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2026/27</w:t>
            </w:r>
          </w:p>
        </w:tc>
        <w:tc>
          <w:tcPr>
            <w:tcW w:w="534" w:type="dxa"/>
            <w:tcBorders>
              <w:top w:val="nil"/>
              <w:left w:val="nil"/>
              <w:bottom w:val="single" w:sz="4" w:space="0" w:color="auto"/>
              <w:right w:val="single" w:sz="4" w:space="0" w:color="auto"/>
            </w:tcBorders>
            <w:shd w:val="clear" w:color="auto" w:fill="auto"/>
            <w:noWrap/>
            <w:vAlign w:val="center"/>
          </w:tcPr>
          <w:p w14:paraId="45D4663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0613887"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CC2348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1664D07"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3CA5E4ED"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1.2</w:t>
            </w:r>
          </w:p>
        </w:tc>
        <w:tc>
          <w:tcPr>
            <w:tcW w:w="534" w:type="dxa"/>
            <w:tcBorders>
              <w:top w:val="nil"/>
              <w:left w:val="nil"/>
              <w:bottom w:val="single" w:sz="4" w:space="0" w:color="auto"/>
              <w:right w:val="single" w:sz="4" w:space="0" w:color="auto"/>
            </w:tcBorders>
            <w:shd w:val="clear" w:color="auto" w:fill="auto"/>
            <w:noWrap/>
            <w:vAlign w:val="center"/>
          </w:tcPr>
          <w:p w14:paraId="434C3AB4"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E74E6B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45C45785"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62.1</w:t>
            </w:r>
          </w:p>
        </w:tc>
        <w:tc>
          <w:tcPr>
            <w:tcW w:w="621" w:type="dxa"/>
            <w:tcBorders>
              <w:top w:val="single" w:sz="4" w:space="0" w:color="auto"/>
              <w:left w:val="single" w:sz="4" w:space="0" w:color="auto"/>
              <w:bottom w:val="single" w:sz="4" w:space="0" w:color="auto"/>
              <w:right w:val="single" w:sz="4" w:space="0" w:color="auto"/>
            </w:tcBorders>
            <w:vAlign w:val="center"/>
          </w:tcPr>
          <w:p w14:paraId="185E5D04"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772311CE"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176F0440"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63.3</w:t>
            </w:r>
          </w:p>
        </w:tc>
      </w:tr>
      <w:tr w:rsidR="003A4D2D" w:rsidRPr="0083255F" w14:paraId="63D77188"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18C63DF8"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70065</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08441C9A"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2025/26</w:t>
            </w:r>
          </w:p>
        </w:tc>
        <w:tc>
          <w:tcPr>
            <w:tcW w:w="534" w:type="dxa"/>
            <w:tcBorders>
              <w:top w:val="nil"/>
              <w:left w:val="nil"/>
              <w:bottom w:val="single" w:sz="4" w:space="0" w:color="auto"/>
              <w:right w:val="single" w:sz="4" w:space="0" w:color="auto"/>
            </w:tcBorders>
            <w:shd w:val="clear" w:color="auto" w:fill="auto"/>
            <w:noWrap/>
            <w:vAlign w:val="center"/>
          </w:tcPr>
          <w:p w14:paraId="3809FAB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1E31B5C"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09D881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679C088"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27DBD868"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0.2</w:t>
            </w:r>
          </w:p>
        </w:tc>
        <w:tc>
          <w:tcPr>
            <w:tcW w:w="534" w:type="dxa"/>
            <w:tcBorders>
              <w:top w:val="nil"/>
              <w:left w:val="nil"/>
              <w:bottom w:val="single" w:sz="4" w:space="0" w:color="auto"/>
              <w:right w:val="single" w:sz="4" w:space="0" w:color="auto"/>
            </w:tcBorders>
            <w:shd w:val="clear" w:color="auto" w:fill="auto"/>
            <w:noWrap/>
            <w:vAlign w:val="center"/>
          </w:tcPr>
          <w:p w14:paraId="3809CDB2"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B24FD2E"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0511AD8C" w14:textId="77777777" w:rsidR="003A4D2D" w:rsidRPr="0083255F" w:rsidRDefault="00B319CF"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20.5</w:t>
            </w:r>
          </w:p>
        </w:tc>
        <w:tc>
          <w:tcPr>
            <w:tcW w:w="621" w:type="dxa"/>
            <w:tcBorders>
              <w:top w:val="single" w:sz="4" w:space="0" w:color="auto"/>
              <w:left w:val="single" w:sz="4" w:space="0" w:color="auto"/>
              <w:bottom w:val="single" w:sz="4" w:space="0" w:color="auto"/>
              <w:right w:val="single" w:sz="4" w:space="0" w:color="auto"/>
            </w:tcBorders>
            <w:vAlign w:val="center"/>
          </w:tcPr>
          <w:p w14:paraId="123B93A0"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129B2AB5"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65C22377"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20.7</w:t>
            </w:r>
          </w:p>
        </w:tc>
      </w:tr>
      <w:tr w:rsidR="003A4D2D" w:rsidRPr="0083255F" w14:paraId="7552A965"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5B2B5E6C"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70072</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29D24448"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2027/28</w:t>
            </w:r>
          </w:p>
        </w:tc>
        <w:tc>
          <w:tcPr>
            <w:tcW w:w="534" w:type="dxa"/>
            <w:tcBorders>
              <w:top w:val="nil"/>
              <w:left w:val="nil"/>
              <w:bottom w:val="single" w:sz="4" w:space="0" w:color="auto"/>
              <w:right w:val="single" w:sz="4" w:space="0" w:color="auto"/>
            </w:tcBorders>
            <w:shd w:val="clear" w:color="auto" w:fill="auto"/>
            <w:noWrap/>
            <w:vAlign w:val="center"/>
          </w:tcPr>
          <w:p w14:paraId="029238FB"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EA098D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214A85C"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D8B8EA3"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4DEBEC6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ED9793E"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80D3E74"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1F21B698" w14:textId="77777777" w:rsidR="003A4D2D" w:rsidRPr="0083255F" w:rsidRDefault="00FF5161"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39.6</w:t>
            </w:r>
          </w:p>
        </w:tc>
        <w:tc>
          <w:tcPr>
            <w:tcW w:w="621" w:type="dxa"/>
            <w:tcBorders>
              <w:top w:val="single" w:sz="4" w:space="0" w:color="auto"/>
              <w:left w:val="single" w:sz="4" w:space="0" w:color="auto"/>
              <w:bottom w:val="single" w:sz="4" w:space="0" w:color="auto"/>
              <w:right w:val="single" w:sz="4" w:space="0" w:color="auto"/>
            </w:tcBorders>
            <w:vAlign w:val="center"/>
          </w:tcPr>
          <w:p w14:paraId="6B669F83"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5B024A91"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01F37EC3"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39.6</w:t>
            </w:r>
          </w:p>
        </w:tc>
      </w:tr>
      <w:tr w:rsidR="003A4D2D" w:rsidRPr="0083255F" w14:paraId="2AF91705"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7F398E7C"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70085</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5E1C397C"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2029/30</w:t>
            </w:r>
          </w:p>
        </w:tc>
        <w:tc>
          <w:tcPr>
            <w:tcW w:w="534" w:type="dxa"/>
            <w:tcBorders>
              <w:top w:val="nil"/>
              <w:left w:val="nil"/>
              <w:bottom w:val="single" w:sz="4" w:space="0" w:color="auto"/>
              <w:right w:val="single" w:sz="4" w:space="0" w:color="auto"/>
            </w:tcBorders>
            <w:shd w:val="clear" w:color="auto" w:fill="auto"/>
            <w:noWrap/>
            <w:vAlign w:val="center"/>
          </w:tcPr>
          <w:p w14:paraId="7BD62F6C"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2E63938"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52E0444"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1668643"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15397EDA"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9C421BF"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44F9133"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0B823230" w14:textId="77777777" w:rsidR="003A4D2D" w:rsidRPr="0083255F" w:rsidRDefault="00FF5161"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30.8</w:t>
            </w:r>
          </w:p>
        </w:tc>
        <w:tc>
          <w:tcPr>
            <w:tcW w:w="621" w:type="dxa"/>
            <w:tcBorders>
              <w:top w:val="single" w:sz="4" w:space="0" w:color="auto"/>
              <w:left w:val="single" w:sz="4" w:space="0" w:color="auto"/>
              <w:bottom w:val="single" w:sz="4" w:space="0" w:color="auto"/>
              <w:right w:val="single" w:sz="4" w:space="0" w:color="auto"/>
            </w:tcBorders>
            <w:vAlign w:val="center"/>
          </w:tcPr>
          <w:p w14:paraId="1CCC1B0E"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5D36A3BA"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143406E4"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30.8</w:t>
            </w:r>
          </w:p>
        </w:tc>
      </w:tr>
      <w:tr w:rsidR="003A4D2D" w:rsidRPr="0083255F" w14:paraId="6A8BC950" w14:textId="77777777" w:rsidTr="00FF5161">
        <w:trPr>
          <w:trHeight w:val="300"/>
        </w:trPr>
        <w:tc>
          <w:tcPr>
            <w:tcW w:w="1134" w:type="dxa"/>
            <w:tcBorders>
              <w:top w:val="nil"/>
              <w:left w:val="single" w:sz="8" w:space="0" w:color="auto"/>
              <w:bottom w:val="single" w:sz="4" w:space="0" w:color="auto"/>
              <w:right w:val="nil"/>
            </w:tcBorders>
            <w:shd w:val="clear" w:color="auto" w:fill="auto"/>
            <w:noWrap/>
            <w:vAlign w:val="center"/>
          </w:tcPr>
          <w:p w14:paraId="30F4EB84" w14:textId="77777777" w:rsidR="003A4D2D" w:rsidRPr="0083255F" w:rsidRDefault="006C26A8"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70104</w:t>
            </w:r>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3EFBF27B" w14:textId="77777777" w:rsidR="003A4D2D" w:rsidRPr="0083255F" w:rsidRDefault="003A4D2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2029/30</w:t>
            </w:r>
          </w:p>
        </w:tc>
        <w:tc>
          <w:tcPr>
            <w:tcW w:w="534" w:type="dxa"/>
            <w:tcBorders>
              <w:top w:val="nil"/>
              <w:left w:val="nil"/>
              <w:bottom w:val="single" w:sz="4" w:space="0" w:color="auto"/>
              <w:right w:val="single" w:sz="4" w:space="0" w:color="auto"/>
            </w:tcBorders>
            <w:shd w:val="clear" w:color="auto" w:fill="auto"/>
            <w:noWrap/>
            <w:vAlign w:val="center"/>
          </w:tcPr>
          <w:p w14:paraId="6292361E"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E330A25"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71900D7"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541F1F4"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3" w:type="dxa"/>
            <w:tcBorders>
              <w:top w:val="nil"/>
              <w:left w:val="nil"/>
              <w:bottom w:val="single" w:sz="4" w:space="0" w:color="auto"/>
              <w:right w:val="single" w:sz="4" w:space="0" w:color="auto"/>
            </w:tcBorders>
            <w:shd w:val="clear" w:color="auto" w:fill="auto"/>
            <w:noWrap/>
            <w:vAlign w:val="center"/>
          </w:tcPr>
          <w:p w14:paraId="4DEBD9CF"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C0FAE91"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0A8DEBF" w14:textId="77777777" w:rsidR="003A4D2D" w:rsidRPr="0083255F" w:rsidRDefault="003A4D2D" w:rsidP="0083255F">
            <w:pPr>
              <w:spacing w:after="0" w:line="240" w:lineRule="auto"/>
              <w:jc w:val="right"/>
              <w:rPr>
                <w:rFonts w:asciiTheme="minorHAnsi" w:hAnsiTheme="minorHAnsi" w:cstheme="minorHAnsi"/>
                <w:color w:val="000000"/>
                <w:sz w:val="24"/>
                <w:szCs w:val="24"/>
                <w:lang w:val="en-GB" w:eastAsia="en-GB"/>
              </w:rPr>
            </w:pPr>
          </w:p>
        </w:tc>
        <w:tc>
          <w:tcPr>
            <w:tcW w:w="887" w:type="dxa"/>
            <w:tcBorders>
              <w:top w:val="nil"/>
              <w:left w:val="nil"/>
              <w:bottom w:val="single" w:sz="4" w:space="0" w:color="auto"/>
              <w:right w:val="single" w:sz="4" w:space="0" w:color="auto"/>
            </w:tcBorders>
            <w:shd w:val="clear" w:color="auto" w:fill="auto"/>
            <w:noWrap/>
            <w:vAlign w:val="center"/>
          </w:tcPr>
          <w:p w14:paraId="597618C8" w14:textId="77777777" w:rsidR="003A4D2D" w:rsidRPr="0083255F" w:rsidRDefault="00FF5161"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12.4</w:t>
            </w:r>
          </w:p>
        </w:tc>
        <w:tc>
          <w:tcPr>
            <w:tcW w:w="621" w:type="dxa"/>
            <w:tcBorders>
              <w:top w:val="single" w:sz="4" w:space="0" w:color="auto"/>
              <w:left w:val="single" w:sz="4" w:space="0" w:color="auto"/>
              <w:bottom w:val="single" w:sz="4" w:space="0" w:color="auto"/>
              <w:right w:val="single" w:sz="4" w:space="0" w:color="auto"/>
            </w:tcBorders>
            <w:vAlign w:val="center"/>
          </w:tcPr>
          <w:p w14:paraId="22A190DE"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2B3F50D1"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nil"/>
              <w:left w:val="single" w:sz="4" w:space="0" w:color="auto"/>
              <w:bottom w:val="single" w:sz="4" w:space="0" w:color="auto"/>
              <w:right w:val="single" w:sz="8" w:space="0" w:color="auto"/>
            </w:tcBorders>
            <w:shd w:val="clear" w:color="auto" w:fill="auto"/>
            <w:noWrap/>
            <w:vAlign w:val="center"/>
          </w:tcPr>
          <w:p w14:paraId="370C364C" w14:textId="77777777" w:rsidR="003A4D2D" w:rsidRPr="0083255F" w:rsidRDefault="006C26A8"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12.4</w:t>
            </w:r>
          </w:p>
        </w:tc>
      </w:tr>
      <w:tr w:rsidR="003A4D2D" w:rsidRPr="0083255F" w14:paraId="473FB784" w14:textId="77777777" w:rsidTr="00FF5161">
        <w:trPr>
          <w:trHeight w:val="315"/>
        </w:trPr>
        <w:tc>
          <w:tcPr>
            <w:tcW w:w="2268" w:type="dxa"/>
            <w:gridSpan w:val="2"/>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0FB6FBC0"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r w:rsidRPr="0083255F">
              <w:rPr>
                <w:rFonts w:asciiTheme="minorHAnsi" w:hAnsiTheme="minorHAnsi" w:cstheme="minorHAnsi"/>
                <w:b/>
                <w:bCs/>
                <w:color w:val="000000"/>
                <w:sz w:val="24"/>
                <w:szCs w:val="24"/>
                <w:lang w:val="en-GB" w:eastAsia="en-GB"/>
              </w:rPr>
              <w:t>Plan Area Total</w:t>
            </w: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79E4A7A0" w14:textId="77777777" w:rsidR="003A4D2D" w:rsidRPr="0083255F" w:rsidRDefault="00FF5161"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0.4</w:t>
            </w: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53FF8BC7" w14:textId="77777777" w:rsidR="003A4D2D" w:rsidRPr="0083255F" w:rsidRDefault="00FF5161"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0.1</w:t>
            </w: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0DA22571"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208312DB" w14:textId="77777777" w:rsidR="003A4D2D" w:rsidRPr="0083255F" w:rsidRDefault="00FF5161"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0.9</w:t>
            </w:r>
          </w:p>
        </w:tc>
        <w:tc>
          <w:tcPr>
            <w:tcW w:w="533" w:type="dxa"/>
            <w:tcBorders>
              <w:top w:val="single" w:sz="8" w:space="0" w:color="auto"/>
              <w:left w:val="nil"/>
              <w:bottom w:val="single" w:sz="8" w:space="0" w:color="auto"/>
              <w:right w:val="single" w:sz="4" w:space="0" w:color="auto"/>
            </w:tcBorders>
            <w:shd w:val="clear" w:color="auto" w:fill="auto"/>
            <w:noWrap/>
            <w:vAlign w:val="center"/>
          </w:tcPr>
          <w:p w14:paraId="5F7714E1" w14:textId="77777777" w:rsidR="003A4D2D" w:rsidRPr="0083255F" w:rsidRDefault="00FF5161"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9.8</w:t>
            </w: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7668D3DA" w14:textId="77777777" w:rsidR="003A4D2D" w:rsidRPr="0083255F" w:rsidRDefault="00FF5161"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6.0</w:t>
            </w: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2E94436A" w14:textId="77777777" w:rsidR="003A4D2D" w:rsidRPr="0083255F" w:rsidRDefault="00FF5161"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0.1</w:t>
            </w:r>
          </w:p>
        </w:tc>
        <w:tc>
          <w:tcPr>
            <w:tcW w:w="887" w:type="dxa"/>
            <w:tcBorders>
              <w:top w:val="single" w:sz="8" w:space="0" w:color="auto"/>
              <w:left w:val="nil"/>
              <w:bottom w:val="single" w:sz="8" w:space="0" w:color="auto"/>
              <w:right w:val="single" w:sz="4" w:space="0" w:color="auto"/>
            </w:tcBorders>
            <w:shd w:val="clear" w:color="auto" w:fill="auto"/>
            <w:noWrap/>
            <w:vAlign w:val="center"/>
          </w:tcPr>
          <w:p w14:paraId="08EAFEAC" w14:textId="77777777" w:rsidR="003A4D2D" w:rsidRPr="0083255F" w:rsidRDefault="00FF5161"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358.3</w:t>
            </w:r>
          </w:p>
        </w:tc>
        <w:tc>
          <w:tcPr>
            <w:tcW w:w="621" w:type="dxa"/>
            <w:tcBorders>
              <w:top w:val="single" w:sz="4" w:space="0" w:color="auto"/>
              <w:left w:val="single" w:sz="4" w:space="0" w:color="auto"/>
              <w:bottom w:val="single" w:sz="4" w:space="0" w:color="auto"/>
              <w:right w:val="single" w:sz="4" w:space="0" w:color="auto"/>
            </w:tcBorders>
            <w:vAlign w:val="center"/>
          </w:tcPr>
          <w:p w14:paraId="3A38B2B3" w14:textId="77777777" w:rsidR="003A4D2D" w:rsidRPr="0083255F" w:rsidRDefault="003A4D2D" w:rsidP="0083255F">
            <w:pPr>
              <w:spacing w:after="0" w:line="240" w:lineRule="auto"/>
              <w:jc w:val="right"/>
              <w:rPr>
                <w:rFonts w:asciiTheme="minorHAnsi" w:hAnsiTheme="minorHAnsi" w:cstheme="minorHAnsi"/>
                <w:b/>
                <w:bCs/>
                <w:color w:val="000000"/>
                <w:sz w:val="24"/>
                <w:szCs w:val="24"/>
                <w:lang w:val="en-GB" w:eastAsia="en-GB"/>
              </w:rPr>
            </w:pPr>
          </w:p>
        </w:tc>
        <w:tc>
          <w:tcPr>
            <w:tcW w:w="567" w:type="dxa"/>
            <w:tcBorders>
              <w:top w:val="single" w:sz="8" w:space="0" w:color="auto"/>
              <w:left w:val="single" w:sz="4" w:space="0" w:color="auto"/>
              <w:bottom w:val="single" w:sz="8" w:space="0" w:color="auto"/>
              <w:right w:val="single" w:sz="4" w:space="0" w:color="auto"/>
            </w:tcBorders>
            <w:vAlign w:val="center"/>
          </w:tcPr>
          <w:p w14:paraId="2C2C48EE" w14:textId="77777777" w:rsidR="003A4D2D" w:rsidRPr="0083255F" w:rsidRDefault="003A4D2D" w:rsidP="0083255F">
            <w:pPr>
              <w:spacing w:after="0" w:line="240" w:lineRule="auto"/>
              <w:jc w:val="right"/>
              <w:rPr>
                <w:rFonts w:asciiTheme="minorHAnsi" w:hAnsiTheme="minorHAnsi" w:cstheme="minorHAnsi"/>
                <w:b/>
                <w:bCs/>
                <w:i/>
                <w:color w:val="000000"/>
                <w:sz w:val="24"/>
                <w:szCs w:val="24"/>
                <w:lang w:val="en-GB" w:eastAsia="en-GB"/>
              </w:rPr>
            </w:pPr>
          </w:p>
        </w:tc>
        <w:tc>
          <w:tcPr>
            <w:tcW w:w="992"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9F6AC60" w14:textId="77777777" w:rsidR="003A4D2D" w:rsidRPr="0083255F" w:rsidRDefault="00BF7834" w:rsidP="0083255F">
            <w:pPr>
              <w:spacing w:after="0" w:line="240" w:lineRule="auto"/>
              <w:jc w:val="right"/>
              <w:rPr>
                <w:rFonts w:asciiTheme="minorHAnsi" w:hAnsiTheme="minorHAnsi" w:cstheme="minorHAnsi"/>
                <w:b/>
                <w:bCs/>
                <w:color w:val="000000"/>
                <w:sz w:val="24"/>
                <w:szCs w:val="24"/>
                <w:lang w:val="en-GB" w:eastAsia="en-GB"/>
              </w:rPr>
            </w:pPr>
            <w:r>
              <w:rPr>
                <w:rFonts w:asciiTheme="minorHAnsi" w:hAnsiTheme="minorHAnsi" w:cstheme="minorHAnsi"/>
                <w:b/>
                <w:bCs/>
                <w:color w:val="000000"/>
                <w:sz w:val="24"/>
                <w:szCs w:val="24"/>
                <w:lang w:val="en-GB" w:eastAsia="en-GB"/>
              </w:rPr>
              <w:t>375.7</w:t>
            </w:r>
          </w:p>
        </w:tc>
      </w:tr>
    </w:tbl>
    <w:p w14:paraId="72701838"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515E114E"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5</w:t>
      </w:r>
    </w:p>
    <w:tbl>
      <w:tblPr>
        <w:tblStyle w:val="TableGrid2"/>
        <w:tblW w:w="0" w:type="auto"/>
        <w:tblLayout w:type="fixed"/>
        <w:tblLook w:val="04A0" w:firstRow="1" w:lastRow="0" w:firstColumn="1" w:lastColumn="0" w:noHBand="0" w:noVBand="1"/>
      </w:tblPr>
      <w:tblGrid>
        <w:gridCol w:w="866"/>
        <w:gridCol w:w="972"/>
        <w:gridCol w:w="567"/>
        <w:gridCol w:w="602"/>
        <w:gridCol w:w="390"/>
        <w:gridCol w:w="567"/>
        <w:gridCol w:w="334"/>
        <w:gridCol w:w="471"/>
        <w:gridCol w:w="188"/>
        <w:gridCol w:w="567"/>
        <w:gridCol w:w="992"/>
        <w:gridCol w:w="567"/>
        <w:gridCol w:w="1276"/>
        <w:gridCol w:w="657"/>
      </w:tblGrid>
      <w:tr w:rsidR="0083255F" w:rsidRPr="0083255F" w14:paraId="1F012712" w14:textId="77777777" w:rsidTr="0083255F">
        <w:tc>
          <w:tcPr>
            <w:tcW w:w="9016" w:type="dxa"/>
            <w:gridSpan w:val="14"/>
            <w:shd w:val="clear" w:color="auto" w:fill="000000"/>
            <w:vAlign w:val="center"/>
          </w:tcPr>
          <w:p w14:paraId="20CACC02"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Scale of Proposed Felling Areas</w:t>
            </w:r>
          </w:p>
        </w:tc>
      </w:tr>
      <w:tr w:rsidR="0083255F" w:rsidRPr="0083255F" w14:paraId="679DDFB8" w14:textId="77777777" w:rsidTr="0083255F">
        <w:tc>
          <w:tcPr>
            <w:tcW w:w="3007" w:type="dxa"/>
            <w:gridSpan w:val="4"/>
            <w:shd w:val="clear" w:color="auto" w:fill="D9D9D9"/>
          </w:tcPr>
          <w:p w14:paraId="0A4495D0" w14:textId="77777777"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Total Woodland Area</w:t>
            </w:r>
          </w:p>
        </w:tc>
        <w:tc>
          <w:tcPr>
            <w:tcW w:w="1291" w:type="dxa"/>
            <w:gridSpan w:val="3"/>
            <w:shd w:val="clear" w:color="auto" w:fill="auto"/>
          </w:tcPr>
          <w:p w14:paraId="04340FDA" w14:textId="77777777" w:rsidR="0083255F" w:rsidRPr="0083255F" w:rsidRDefault="00EA44F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2736</w:t>
            </w:r>
          </w:p>
          <w:p w14:paraId="5C50D604" w14:textId="77777777" w:rsidR="0083255F" w:rsidRPr="0083255F" w:rsidRDefault="0083255F" w:rsidP="0083255F">
            <w:pPr>
              <w:spacing w:after="0" w:line="240" w:lineRule="auto"/>
              <w:rPr>
                <w:rFonts w:asciiTheme="minorHAnsi" w:hAnsiTheme="minorHAnsi" w:cstheme="minorHAnsi"/>
                <w:sz w:val="24"/>
                <w:szCs w:val="24"/>
                <w:lang w:val="en-GB"/>
              </w:rPr>
            </w:pPr>
          </w:p>
        </w:tc>
        <w:tc>
          <w:tcPr>
            <w:tcW w:w="471" w:type="dxa"/>
            <w:shd w:val="clear" w:color="auto" w:fill="D9D9D9"/>
          </w:tcPr>
          <w:p w14:paraId="242F3DA8"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ha</w:t>
            </w:r>
          </w:p>
        </w:tc>
        <w:tc>
          <w:tcPr>
            <w:tcW w:w="4247" w:type="dxa"/>
            <w:gridSpan w:val="6"/>
            <w:shd w:val="clear" w:color="auto" w:fill="D9D9D9"/>
          </w:tcPr>
          <w:p w14:paraId="435D2694" w14:textId="77777777" w:rsidR="0083255F" w:rsidRPr="0083255F" w:rsidRDefault="0083255F" w:rsidP="0083255F">
            <w:pPr>
              <w:spacing w:after="0" w:line="240" w:lineRule="auto"/>
              <w:rPr>
                <w:rFonts w:asciiTheme="minorHAnsi" w:hAnsiTheme="minorHAnsi" w:cstheme="minorHAnsi"/>
                <w:sz w:val="24"/>
                <w:szCs w:val="24"/>
                <w:lang w:val="en-GB"/>
              </w:rPr>
            </w:pPr>
          </w:p>
        </w:tc>
      </w:tr>
      <w:tr w:rsidR="0083255F" w:rsidRPr="0083255F" w14:paraId="4A748C24" w14:textId="77777777" w:rsidTr="00684988">
        <w:tc>
          <w:tcPr>
            <w:tcW w:w="866" w:type="dxa"/>
          </w:tcPr>
          <w:p w14:paraId="2E9C7B86"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Felling</w:t>
            </w:r>
          </w:p>
        </w:tc>
        <w:tc>
          <w:tcPr>
            <w:tcW w:w="972" w:type="dxa"/>
            <w:shd w:val="clear" w:color="auto" w:fill="D9D9D9"/>
          </w:tcPr>
          <w:p w14:paraId="443B89D0"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Phase 1</w:t>
            </w:r>
          </w:p>
        </w:tc>
        <w:tc>
          <w:tcPr>
            <w:tcW w:w="567" w:type="dxa"/>
          </w:tcPr>
          <w:p w14:paraId="3B22CB00"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992" w:type="dxa"/>
            <w:gridSpan w:val="2"/>
            <w:shd w:val="clear" w:color="auto" w:fill="D9D9D9"/>
          </w:tcPr>
          <w:p w14:paraId="40D2A20E"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Phase 2</w:t>
            </w:r>
          </w:p>
        </w:tc>
        <w:tc>
          <w:tcPr>
            <w:tcW w:w="567" w:type="dxa"/>
          </w:tcPr>
          <w:p w14:paraId="6B9FD1DE"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993" w:type="dxa"/>
            <w:gridSpan w:val="3"/>
            <w:shd w:val="clear" w:color="auto" w:fill="D9D9D9"/>
          </w:tcPr>
          <w:p w14:paraId="6D43293B"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Phase 3</w:t>
            </w:r>
          </w:p>
        </w:tc>
        <w:tc>
          <w:tcPr>
            <w:tcW w:w="567" w:type="dxa"/>
          </w:tcPr>
          <w:p w14:paraId="4491B8BD"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992" w:type="dxa"/>
            <w:shd w:val="clear" w:color="auto" w:fill="D9D9D9"/>
          </w:tcPr>
          <w:p w14:paraId="256911B0"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Phase 4</w:t>
            </w:r>
          </w:p>
        </w:tc>
        <w:tc>
          <w:tcPr>
            <w:tcW w:w="567" w:type="dxa"/>
          </w:tcPr>
          <w:p w14:paraId="4AD85D69"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76" w:type="dxa"/>
            <w:shd w:val="clear" w:color="auto" w:fill="D9D9D9"/>
          </w:tcPr>
          <w:p w14:paraId="69846221"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Long Term Retention</w:t>
            </w:r>
          </w:p>
        </w:tc>
        <w:tc>
          <w:tcPr>
            <w:tcW w:w="657" w:type="dxa"/>
          </w:tcPr>
          <w:p w14:paraId="16B575CA"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r>
      <w:tr w:rsidR="0083255F" w:rsidRPr="0083255F" w14:paraId="5F8D030D" w14:textId="77777777" w:rsidTr="00684988">
        <w:tc>
          <w:tcPr>
            <w:tcW w:w="866" w:type="dxa"/>
          </w:tcPr>
          <w:p w14:paraId="74311F09"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Net Area (ha)</w:t>
            </w:r>
          </w:p>
        </w:tc>
        <w:tc>
          <w:tcPr>
            <w:tcW w:w="972" w:type="dxa"/>
          </w:tcPr>
          <w:p w14:paraId="1B8093EF" w14:textId="77777777" w:rsidR="0083255F" w:rsidRPr="0083255F" w:rsidRDefault="0044698D"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180.4</w:t>
            </w:r>
          </w:p>
        </w:tc>
        <w:tc>
          <w:tcPr>
            <w:tcW w:w="567" w:type="dxa"/>
          </w:tcPr>
          <w:p w14:paraId="2EB7EE73" w14:textId="77777777" w:rsidR="0083255F" w:rsidRPr="0083255F" w:rsidRDefault="0044698D"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6.6</w:t>
            </w:r>
          </w:p>
        </w:tc>
        <w:tc>
          <w:tcPr>
            <w:tcW w:w="992" w:type="dxa"/>
            <w:gridSpan w:val="2"/>
          </w:tcPr>
          <w:p w14:paraId="61437536" w14:textId="77777777" w:rsidR="0083255F" w:rsidRPr="0083255F" w:rsidRDefault="0044698D"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195.4</w:t>
            </w:r>
          </w:p>
        </w:tc>
        <w:tc>
          <w:tcPr>
            <w:tcW w:w="567" w:type="dxa"/>
          </w:tcPr>
          <w:p w14:paraId="73F484BC" w14:textId="77777777" w:rsidR="0083255F" w:rsidRPr="0083255F" w:rsidRDefault="0044698D"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7.1</w:t>
            </w:r>
          </w:p>
        </w:tc>
        <w:tc>
          <w:tcPr>
            <w:tcW w:w="993" w:type="dxa"/>
            <w:gridSpan w:val="3"/>
          </w:tcPr>
          <w:p w14:paraId="069524A0" w14:textId="77777777" w:rsidR="0083255F" w:rsidRPr="0083255F" w:rsidRDefault="00684988"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63.0</w:t>
            </w:r>
          </w:p>
        </w:tc>
        <w:tc>
          <w:tcPr>
            <w:tcW w:w="567" w:type="dxa"/>
          </w:tcPr>
          <w:p w14:paraId="22AAB936" w14:textId="77777777" w:rsidR="0083255F" w:rsidRPr="0083255F" w:rsidRDefault="00684988"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2.3</w:t>
            </w:r>
          </w:p>
        </w:tc>
        <w:tc>
          <w:tcPr>
            <w:tcW w:w="992" w:type="dxa"/>
          </w:tcPr>
          <w:p w14:paraId="0A90111B" w14:textId="77777777" w:rsidR="0083255F" w:rsidRPr="0083255F" w:rsidRDefault="00684988"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232</w:t>
            </w:r>
          </w:p>
        </w:tc>
        <w:tc>
          <w:tcPr>
            <w:tcW w:w="567" w:type="dxa"/>
          </w:tcPr>
          <w:p w14:paraId="53ECED08" w14:textId="77777777" w:rsidR="0083255F" w:rsidRPr="0083255F" w:rsidRDefault="00684988"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8.5</w:t>
            </w:r>
          </w:p>
        </w:tc>
        <w:tc>
          <w:tcPr>
            <w:tcW w:w="1276" w:type="dxa"/>
          </w:tcPr>
          <w:p w14:paraId="434E3CE6" w14:textId="77777777" w:rsidR="0083255F" w:rsidRPr="0083255F" w:rsidRDefault="00684988"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141.3</w:t>
            </w:r>
          </w:p>
        </w:tc>
        <w:tc>
          <w:tcPr>
            <w:tcW w:w="657" w:type="dxa"/>
          </w:tcPr>
          <w:p w14:paraId="2B831A19" w14:textId="77777777" w:rsidR="0083255F" w:rsidRPr="0083255F" w:rsidRDefault="00684988"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5.2</w:t>
            </w:r>
          </w:p>
        </w:tc>
      </w:tr>
    </w:tbl>
    <w:p w14:paraId="3FBAFEFC"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03D4EDA8"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1AADECEC" w14:textId="77777777" w:rsidR="0083255F" w:rsidRPr="0083255F" w:rsidRDefault="0083255F" w:rsidP="0083255F">
      <w:pPr>
        <w:pStyle w:val="FLSHeading3"/>
        <w:rPr>
          <w:lang w:val="en-GB" w:eastAsia="en-GB"/>
        </w:rPr>
      </w:pPr>
      <w:r w:rsidRPr="0083255F">
        <w:rPr>
          <w:lang w:val="en-GB" w:eastAsia="en-GB"/>
        </w:rPr>
        <w:t>3.3  Thinning</w:t>
      </w:r>
    </w:p>
    <w:p w14:paraId="1D66D7A1"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0D6AF051" w14:textId="35260BEA"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Potential sites for thinning in the plan period are identified on the Thinning map (</w:t>
      </w:r>
      <w:r w:rsidR="008327E6">
        <w:rPr>
          <w:rFonts w:asciiTheme="minorHAnsi" w:hAnsiTheme="minorHAnsi" w:cstheme="minorHAnsi"/>
          <w:b/>
          <w:sz w:val="24"/>
          <w:szCs w:val="24"/>
          <w:lang w:val="en-GB" w:eastAsia="en-GB"/>
        </w:rPr>
        <w:t>Map 4</w:t>
      </w:r>
      <w:r w:rsidRPr="0083255F">
        <w:rPr>
          <w:rFonts w:asciiTheme="minorHAnsi" w:hAnsiTheme="minorHAnsi" w:cstheme="minorHAnsi"/>
          <w:sz w:val="24"/>
          <w:szCs w:val="24"/>
          <w:lang w:val="en-GB" w:eastAsia="en-GB"/>
        </w:rPr>
        <w:t>).</w:t>
      </w:r>
    </w:p>
    <w:p w14:paraId="5A920913" w14:textId="77777777" w:rsidR="0083255F" w:rsidRPr="0083255F" w:rsidRDefault="0083255F" w:rsidP="0083255F">
      <w:pPr>
        <w:spacing w:after="0" w:line="240" w:lineRule="auto"/>
        <w:jc w:val="both"/>
        <w:rPr>
          <w:rFonts w:asciiTheme="minorHAnsi" w:hAnsiTheme="minorHAnsi" w:cstheme="minorHAnsi"/>
          <w:sz w:val="24"/>
          <w:szCs w:val="24"/>
          <w:lang w:val="en-GB" w:eastAsia="en-GB"/>
        </w:rPr>
      </w:pPr>
    </w:p>
    <w:p w14:paraId="2F72F9D7" w14:textId="77777777"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rPr>
        <w:lastRenderedPageBreak/>
        <w:t>Thinning will normally be carried out at, or below, the level of marginal thinning intensity (i.e. removing no more than 70% of the maximum MAI, or YC, per year). Higher intensities (no more than 140 % of maximum MAI, or YC, per year) may be applied where thinning has been delayed, larger tree sizes are being sought or as part of a LISS prescription.  In all cases work plans will define the detailed thinning prescription before work is carried out and operations will be monitored by checking pre and post thinning basal areas for the key crop components.</w:t>
      </w:r>
      <w:r w:rsidR="00A277EC">
        <w:rPr>
          <w:rFonts w:asciiTheme="minorHAnsi" w:hAnsiTheme="minorHAnsi" w:cstheme="minorHAnsi"/>
          <w:sz w:val="24"/>
          <w:szCs w:val="24"/>
          <w:lang w:val="en-GB"/>
        </w:rPr>
        <w:t xml:space="preserve">  The thin years and net areas listed in the table are provisional and may be adjusted once pre-thinning assessment has been carried out. </w:t>
      </w:r>
    </w:p>
    <w:p w14:paraId="68E78212"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1475EBFF"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6</w:t>
      </w:r>
    </w:p>
    <w:tbl>
      <w:tblPr>
        <w:tblW w:w="9305" w:type="dxa"/>
        <w:tblInd w:w="-10" w:type="dxa"/>
        <w:tblLayout w:type="fixed"/>
        <w:tblLook w:val="04A0" w:firstRow="1" w:lastRow="0" w:firstColumn="1" w:lastColumn="0" w:noHBand="0" w:noVBand="1"/>
      </w:tblPr>
      <w:tblGrid>
        <w:gridCol w:w="1261"/>
        <w:gridCol w:w="862"/>
        <w:gridCol w:w="533"/>
        <w:gridCol w:w="534"/>
        <w:gridCol w:w="534"/>
        <w:gridCol w:w="534"/>
        <w:gridCol w:w="534"/>
        <w:gridCol w:w="453"/>
        <w:gridCol w:w="709"/>
        <w:gridCol w:w="709"/>
        <w:gridCol w:w="708"/>
        <w:gridCol w:w="567"/>
        <w:gridCol w:w="567"/>
        <w:gridCol w:w="800"/>
      </w:tblGrid>
      <w:tr w:rsidR="0083255F" w:rsidRPr="0083255F" w14:paraId="7F359125" w14:textId="77777777" w:rsidTr="00FA33C0">
        <w:trPr>
          <w:trHeight w:val="315"/>
        </w:trPr>
        <w:tc>
          <w:tcPr>
            <w:tcW w:w="9305" w:type="dxa"/>
            <w:gridSpan w:val="14"/>
            <w:tcBorders>
              <w:top w:val="single" w:sz="8" w:space="0" w:color="auto"/>
              <w:left w:val="single" w:sz="8" w:space="0" w:color="auto"/>
              <w:bottom w:val="nil"/>
              <w:right w:val="single" w:sz="8" w:space="0" w:color="auto"/>
            </w:tcBorders>
            <w:shd w:val="clear" w:color="auto" w:fill="000000"/>
            <w:noWrap/>
            <w:vAlign w:val="center"/>
          </w:tcPr>
          <w:p w14:paraId="0AEB47FE"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Thinning by Species</w:t>
            </w:r>
          </w:p>
        </w:tc>
      </w:tr>
      <w:tr w:rsidR="0083255F" w:rsidRPr="0083255F" w14:paraId="50A71A2A" w14:textId="77777777" w:rsidTr="005235D4">
        <w:trPr>
          <w:trHeight w:val="315"/>
        </w:trPr>
        <w:tc>
          <w:tcPr>
            <w:tcW w:w="1261" w:type="dxa"/>
            <w:tcBorders>
              <w:top w:val="single" w:sz="8" w:space="0" w:color="auto"/>
              <w:left w:val="single" w:sz="8" w:space="0" w:color="auto"/>
              <w:bottom w:val="nil"/>
              <w:right w:val="single" w:sz="4" w:space="0" w:color="auto"/>
            </w:tcBorders>
            <w:shd w:val="clear" w:color="auto" w:fill="auto"/>
            <w:noWrap/>
            <w:vAlign w:val="center"/>
            <w:hideMark/>
          </w:tcPr>
          <w:p w14:paraId="450E2949" w14:textId="77777777" w:rsidR="0083255F" w:rsidRPr="0083255F" w:rsidRDefault="0083255F" w:rsidP="0083255F">
            <w:pPr>
              <w:spacing w:after="0" w:line="240" w:lineRule="auto"/>
              <w:rPr>
                <w:rFonts w:asciiTheme="minorHAnsi" w:hAnsiTheme="minorHAnsi" w:cstheme="minorHAnsi"/>
                <w:bCs/>
                <w:sz w:val="24"/>
                <w:szCs w:val="24"/>
                <w:lang w:val="en-GB" w:eastAsia="en-GB"/>
              </w:rPr>
            </w:pPr>
          </w:p>
        </w:tc>
        <w:tc>
          <w:tcPr>
            <w:tcW w:w="862" w:type="dxa"/>
            <w:tcBorders>
              <w:top w:val="single" w:sz="8" w:space="0" w:color="auto"/>
              <w:left w:val="nil"/>
              <w:bottom w:val="nil"/>
              <w:right w:val="single" w:sz="4" w:space="0" w:color="auto"/>
            </w:tcBorders>
            <w:shd w:val="clear" w:color="auto" w:fill="auto"/>
            <w:noWrap/>
            <w:vAlign w:val="center"/>
            <w:hideMark/>
          </w:tcPr>
          <w:p w14:paraId="4B529E46" w14:textId="77777777" w:rsidR="0083255F" w:rsidRPr="0083255F" w:rsidRDefault="0083255F" w:rsidP="0083255F">
            <w:pPr>
              <w:spacing w:after="0" w:line="240" w:lineRule="auto"/>
              <w:rPr>
                <w:rFonts w:asciiTheme="minorHAnsi" w:hAnsiTheme="minorHAnsi" w:cstheme="minorHAnsi"/>
                <w:bCs/>
                <w:sz w:val="24"/>
                <w:szCs w:val="24"/>
                <w:lang w:val="en-GB" w:eastAsia="en-GB"/>
              </w:rPr>
            </w:pPr>
          </w:p>
        </w:tc>
        <w:tc>
          <w:tcPr>
            <w:tcW w:w="6382" w:type="dxa"/>
            <w:gridSpan w:val="11"/>
            <w:tcBorders>
              <w:top w:val="single" w:sz="8" w:space="0" w:color="auto"/>
              <w:left w:val="nil"/>
              <w:bottom w:val="nil"/>
              <w:right w:val="single" w:sz="4" w:space="0" w:color="auto"/>
            </w:tcBorders>
            <w:shd w:val="clear" w:color="auto" w:fill="auto"/>
            <w:noWrap/>
            <w:vAlign w:val="center"/>
            <w:hideMark/>
          </w:tcPr>
          <w:p w14:paraId="3B8ECB95" w14:textId="77777777" w:rsidR="0083255F" w:rsidRPr="0083255F" w:rsidRDefault="0083255F" w:rsidP="0083255F">
            <w:pPr>
              <w:spacing w:after="0" w:line="240" w:lineRule="auto"/>
              <w:jc w:val="center"/>
              <w:rPr>
                <w:rFonts w:asciiTheme="minorHAnsi" w:hAnsiTheme="minorHAnsi" w:cstheme="minorHAnsi"/>
                <w:b/>
                <w:bCs/>
                <w:i/>
                <w:sz w:val="24"/>
                <w:szCs w:val="24"/>
                <w:lang w:val="en-GB" w:eastAsia="en-GB"/>
              </w:rPr>
            </w:pPr>
            <w:r w:rsidRPr="0083255F">
              <w:rPr>
                <w:rFonts w:asciiTheme="minorHAnsi" w:hAnsiTheme="minorHAnsi" w:cstheme="minorHAnsi"/>
                <w:bCs/>
                <w:sz w:val="24"/>
                <w:szCs w:val="24"/>
                <w:lang w:val="en-GB" w:eastAsia="en-GB"/>
              </w:rPr>
              <w:t>Net Area (ha) by Main Species &gt;20% (or MC, MB)</w:t>
            </w:r>
          </w:p>
        </w:tc>
        <w:tc>
          <w:tcPr>
            <w:tcW w:w="800" w:type="dxa"/>
            <w:tcBorders>
              <w:top w:val="single" w:sz="8" w:space="0" w:color="auto"/>
              <w:left w:val="single" w:sz="4" w:space="0" w:color="auto"/>
              <w:bottom w:val="nil"/>
              <w:right w:val="single" w:sz="8" w:space="0" w:color="auto"/>
            </w:tcBorders>
            <w:shd w:val="clear" w:color="auto" w:fill="auto"/>
            <w:noWrap/>
            <w:vAlign w:val="bottom"/>
            <w:hideMark/>
          </w:tcPr>
          <w:p w14:paraId="7024D909"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r w:rsidRPr="0083255F">
              <w:rPr>
                <w:rFonts w:asciiTheme="minorHAnsi" w:hAnsiTheme="minorHAnsi" w:cstheme="minorHAnsi"/>
                <w:b/>
                <w:bCs/>
                <w:sz w:val="24"/>
                <w:szCs w:val="24"/>
                <w:lang w:val="en-GB" w:eastAsia="en-GB"/>
              </w:rPr>
              <w:t> </w:t>
            </w:r>
          </w:p>
        </w:tc>
      </w:tr>
      <w:tr w:rsidR="0083255F" w:rsidRPr="0083255F" w14:paraId="592A3736" w14:textId="77777777" w:rsidTr="005235D4">
        <w:trPr>
          <w:trHeight w:val="315"/>
        </w:trPr>
        <w:tc>
          <w:tcPr>
            <w:tcW w:w="1261" w:type="dxa"/>
            <w:tcBorders>
              <w:top w:val="single" w:sz="8" w:space="0" w:color="auto"/>
              <w:left w:val="single" w:sz="8" w:space="0" w:color="auto"/>
              <w:bottom w:val="single" w:sz="8" w:space="0" w:color="auto"/>
              <w:right w:val="nil"/>
            </w:tcBorders>
            <w:shd w:val="clear" w:color="auto" w:fill="D9D9D9"/>
            <w:noWrap/>
            <w:vAlign w:val="center"/>
            <w:hideMark/>
          </w:tcPr>
          <w:p w14:paraId="35A3ACAD" w14:textId="77777777" w:rsidR="0083255F" w:rsidRPr="0083255F" w:rsidRDefault="0083255F" w:rsidP="0083255F">
            <w:pPr>
              <w:spacing w:after="0" w:line="240" w:lineRule="auto"/>
              <w:jc w:val="center"/>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Thinning Coupe Number</w:t>
            </w:r>
          </w:p>
        </w:tc>
        <w:tc>
          <w:tcPr>
            <w:tcW w:w="862" w:type="dxa"/>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63244682"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Thin Year</w:t>
            </w:r>
          </w:p>
        </w:tc>
        <w:tc>
          <w:tcPr>
            <w:tcW w:w="533" w:type="dxa"/>
            <w:tcBorders>
              <w:top w:val="single" w:sz="8" w:space="0" w:color="auto"/>
              <w:left w:val="nil"/>
              <w:bottom w:val="single" w:sz="8" w:space="0" w:color="auto"/>
              <w:right w:val="single" w:sz="4" w:space="0" w:color="auto"/>
            </w:tcBorders>
            <w:shd w:val="clear" w:color="auto" w:fill="D9D9D9"/>
            <w:noWrap/>
            <w:vAlign w:val="center"/>
            <w:hideMark/>
          </w:tcPr>
          <w:p w14:paraId="01B1C505"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CP</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1BDFF17D"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DF</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79400361"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EL</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27CE8F35"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HL</w:t>
            </w:r>
          </w:p>
        </w:tc>
        <w:tc>
          <w:tcPr>
            <w:tcW w:w="534" w:type="dxa"/>
            <w:tcBorders>
              <w:top w:val="single" w:sz="8" w:space="0" w:color="auto"/>
              <w:left w:val="nil"/>
              <w:bottom w:val="single" w:sz="8" w:space="0" w:color="auto"/>
              <w:right w:val="single" w:sz="4" w:space="0" w:color="auto"/>
            </w:tcBorders>
            <w:shd w:val="clear" w:color="auto" w:fill="D9D9D9"/>
            <w:noWrap/>
            <w:vAlign w:val="center"/>
            <w:hideMark/>
          </w:tcPr>
          <w:p w14:paraId="3A58BE8B"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JL</w:t>
            </w:r>
          </w:p>
        </w:tc>
        <w:tc>
          <w:tcPr>
            <w:tcW w:w="453" w:type="dxa"/>
            <w:tcBorders>
              <w:top w:val="single" w:sz="8" w:space="0" w:color="auto"/>
              <w:left w:val="nil"/>
              <w:bottom w:val="single" w:sz="8" w:space="0" w:color="auto"/>
              <w:right w:val="single" w:sz="4" w:space="0" w:color="auto"/>
            </w:tcBorders>
            <w:shd w:val="clear" w:color="auto" w:fill="D9D9D9"/>
            <w:noWrap/>
            <w:vAlign w:val="center"/>
            <w:hideMark/>
          </w:tcPr>
          <w:p w14:paraId="7992AF9D"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LP</w:t>
            </w:r>
          </w:p>
        </w:tc>
        <w:tc>
          <w:tcPr>
            <w:tcW w:w="709" w:type="dxa"/>
            <w:tcBorders>
              <w:top w:val="single" w:sz="8" w:space="0" w:color="auto"/>
              <w:left w:val="nil"/>
              <w:bottom w:val="single" w:sz="8" w:space="0" w:color="auto"/>
              <w:right w:val="single" w:sz="4" w:space="0" w:color="auto"/>
            </w:tcBorders>
            <w:shd w:val="clear" w:color="auto" w:fill="D9D9D9"/>
            <w:noWrap/>
            <w:vAlign w:val="center"/>
            <w:hideMark/>
          </w:tcPr>
          <w:p w14:paraId="0B680111"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NS</w:t>
            </w:r>
          </w:p>
        </w:tc>
        <w:tc>
          <w:tcPr>
            <w:tcW w:w="709" w:type="dxa"/>
            <w:tcBorders>
              <w:top w:val="single" w:sz="8" w:space="0" w:color="auto"/>
              <w:left w:val="nil"/>
              <w:bottom w:val="single" w:sz="8" w:space="0" w:color="auto"/>
              <w:right w:val="single" w:sz="4" w:space="0" w:color="auto"/>
            </w:tcBorders>
            <w:shd w:val="clear" w:color="auto" w:fill="D9D9D9"/>
            <w:noWrap/>
            <w:vAlign w:val="center"/>
            <w:hideMark/>
          </w:tcPr>
          <w:p w14:paraId="2FFD935D"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SP</w:t>
            </w:r>
          </w:p>
        </w:tc>
        <w:tc>
          <w:tcPr>
            <w:tcW w:w="708" w:type="dxa"/>
            <w:tcBorders>
              <w:top w:val="single" w:sz="8" w:space="0" w:color="auto"/>
              <w:left w:val="nil"/>
              <w:bottom w:val="single" w:sz="8" w:space="0" w:color="auto"/>
              <w:right w:val="single" w:sz="4" w:space="0" w:color="auto"/>
            </w:tcBorders>
            <w:shd w:val="clear" w:color="auto" w:fill="D9D9D9"/>
            <w:noWrap/>
            <w:vAlign w:val="center"/>
            <w:hideMark/>
          </w:tcPr>
          <w:p w14:paraId="2E0B1461"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SS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A198C8D"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MC</w:t>
            </w:r>
          </w:p>
        </w:tc>
        <w:tc>
          <w:tcPr>
            <w:tcW w:w="567" w:type="dxa"/>
            <w:tcBorders>
              <w:top w:val="single" w:sz="8" w:space="0" w:color="auto"/>
              <w:left w:val="single" w:sz="4" w:space="0" w:color="auto"/>
              <w:bottom w:val="single" w:sz="8" w:space="0" w:color="auto"/>
              <w:right w:val="single" w:sz="4" w:space="0" w:color="auto"/>
            </w:tcBorders>
            <w:shd w:val="clear" w:color="auto" w:fill="D9D9D9"/>
            <w:vAlign w:val="center"/>
          </w:tcPr>
          <w:p w14:paraId="4131E9B8" w14:textId="77777777" w:rsidR="0083255F" w:rsidRPr="0083255F" w:rsidRDefault="0083255F" w:rsidP="0083255F">
            <w:pPr>
              <w:spacing w:after="0" w:line="240" w:lineRule="auto"/>
              <w:rPr>
                <w:rFonts w:asciiTheme="minorHAnsi" w:hAnsiTheme="minorHAnsi" w:cstheme="minorHAnsi"/>
                <w:bCs/>
                <w:sz w:val="24"/>
                <w:szCs w:val="24"/>
                <w:lang w:val="en-GB" w:eastAsia="en-GB"/>
              </w:rPr>
            </w:pPr>
            <w:r w:rsidRPr="0083255F">
              <w:rPr>
                <w:rFonts w:asciiTheme="minorHAnsi" w:hAnsiTheme="minorHAnsi" w:cstheme="minorHAnsi"/>
                <w:bCs/>
                <w:sz w:val="24"/>
                <w:szCs w:val="24"/>
                <w:lang w:val="en-GB" w:eastAsia="en-GB"/>
              </w:rPr>
              <w:t>MB</w:t>
            </w:r>
          </w:p>
        </w:tc>
        <w:tc>
          <w:tcPr>
            <w:tcW w:w="800" w:type="dxa"/>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32E01249"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r w:rsidRPr="0083255F">
              <w:rPr>
                <w:rFonts w:asciiTheme="minorHAnsi" w:hAnsiTheme="minorHAnsi" w:cstheme="minorHAnsi"/>
                <w:b/>
                <w:bCs/>
                <w:sz w:val="24"/>
                <w:szCs w:val="24"/>
                <w:lang w:val="en-GB" w:eastAsia="en-GB"/>
              </w:rPr>
              <w:t xml:space="preserve"> Total</w:t>
            </w:r>
          </w:p>
        </w:tc>
      </w:tr>
      <w:tr w:rsidR="0083255F" w:rsidRPr="0083255F" w14:paraId="475753DE"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4394F167" w14:textId="77777777" w:rsidR="0083255F" w:rsidRPr="0083255F" w:rsidRDefault="003144E6"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70010</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43FDCDA4" w14:textId="77777777" w:rsidR="0083255F" w:rsidRPr="0083255F" w:rsidRDefault="003144E6"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w:t>
            </w:r>
            <w:r w:rsidR="002E2462">
              <w:rPr>
                <w:rFonts w:asciiTheme="minorHAnsi" w:hAnsiTheme="minorHAnsi" w:cstheme="minorHAnsi"/>
                <w:sz w:val="24"/>
                <w:szCs w:val="24"/>
                <w:lang w:val="en-GB" w:eastAsia="en-GB"/>
              </w:rPr>
              <w:t>29/</w:t>
            </w:r>
            <w:r>
              <w:rPr>
                <w:rFonts w:asciiTheme="minorHAnsi" w:hAnsiTheme="minorHAnsi" w:cstheme="minorHAnsi"/>
                <w:sz w:val="24"/>
                <w:szCs w:val="24"/>
                <w:lang w:val="en-GB" w:eastAsia="en-GB"/>
              </w:rPr>
              <w:t>30</w:t>
            </w:r>
          </w:p>
        </w:tc>
        <w:tc>
          <w:tcPr>
            <w:tcW w:w="533" w:type="dxa"/>
            <w:tcBorders>
              <w:top w:val="nil"/>
              <w:left w:val="nil"/>
              <w:bottom w:val="single" w:sz="4" w:space="0" w:color="auto"/>
              <w:right w:val="single" w:sz="4" w:space="0" w:color="auto"/>
            </w:tcBorders>
            <w:shd w:val="clear" w:color="auto" w:fill="auto"/>
            <w:noWrap/>
            <w:vAlign w:val="center"/>
          </w:tcPr>
          <w:p w14:paraId="7AC6E285"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AECEF45"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EA3F3B9"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2C9C8E3"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22C8DA5"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3242E356"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4B181F67"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77797EFE"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0B09C88B" w14:textId="77777777" w:rsidR="0083255F" w:rsidRPr="0083255F" w:rsidRDefault="00422047"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26.9</w:t>
            </w:r>
          </w:p>
        </w:tc>
        <w:tc>
          <w:tcPr>
            <w:tcW w:w="567" w:type="dxa"/>
            <w:tcBorders>
              <w:top w:val="single" w:sz="4" w:space="0" w:color="auto"/>
              <w:left w:val="single" w:sz="4" w:space="0" w:color="auto"/>
              <w:bottom w:val="single" w:sz="4" w:space="0" w:color="auto"/>
              <w:right w:val="single" w:sz="4" w:space="0" w:color="auto"/>
            </w:tcBorders>
            <w:vAlign w:val="center"/>
          </w:tcPr>
          <w:p w14:paraId="115F3020"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0BC5F4E0" w14:textId="77777777" w:rsidR="0083255F" w:rsidRPr="0083255F" w:rsidRDefault="0083255F"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444FE029" w14:textId="77777777" w:rsidR="0083255F" w:rsidRPr="0083255F" w:rsidRDefault="009E65A7"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26.9</w:t>
            </w:r>
          </w:p>
        </w:tc>
      </w:tr>
      <w:tr w:rsidR="0083255F" w:rsidRPr="0083255F" w14:paraId="745C2294"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7C3956B8" w14:textId="77777777" w:rsidR="0083255F" w:rsidRPr="0083255F" w:rsidRDefault="00422047" w:rsidP="006414B5">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w:t>
            </w:r>
            <w:r w:rsidR="006414B5">
              <w:rPr>
                <w:rFonts w:asciiTheme="minorHAnsi" w:hAnsiTheme="minorHAnsi" w:cstheme="minorHAnsi"/>
                <w:sz w:val="24"/>
                <w:szCs w:val="24"/>
                <w:lang w:val="en-GB" w:eastAsia="en-GB"/>
              </w:rPr>
              <w:t>11</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3EC0C056" w14:textId="77777777" w:rsidR="0083255F" w:rsidRPr="0083255F" w:rsidRDefault="00422047"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w:t>
            </w:r>
            <w:r w:rsidR="002E2462">
              <w:rPr>
                <w:rFonts w:asciiTheme="minorHAnsi" w:hAnsiTheme="minorHAnsi" w:cstheme="minorHAnsi"/>
                <w:sz w:val="24"/>
                <w:szCs w:val="24"/>
                <w:lang w:val="en-GB" w:eastAsia="en-GB"/>
              </w:rPr>
              <w:t>2/2</w:t>
            </w:r>
            <w:r>
              <w:rPr>
                <w:rFonts w:asciiTheme="minorHAnsi" w:hAnsiTheme="minorHAnsi" w:cstheme="minorHAnsi"/>
                <w:sz w:val="24"/>
                <w:szCs w:val="24"/>
                <w:lang w:val="en-GB" w:eastAsia="en-GB"/>
              </w:rPr>
              <w:t>3</w:t>
            </w:r>
          </w:p>
        </w:tc>
        <w:tc>
          <w:tcPr>
            <w:tcW w:w="533" w:type="dxa"/>
            <w:tcBorders>
              <w:top w:val="nil"/>
              <w:left w:val="nil"/>
              <w:bottom w:val="single" w:sz="4" w:space="0" w:color="auto"/>
              <w:right w:val="single" w:sz="4" w:space="0" w:color="auto"/>
            </w:tcBorders>
            <w:shd w:val="clear" w:color="auto" w:fill="auto"/>
            <w:noWrap/>
            <w:vAlign w:val="center"/>
          </w:tcPr>
          <w:p w14:paraId="039F87E0"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A2C4DAE"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0ACD39E"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13F3235"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07604FB"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6AA9D00C"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0F9F456A"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6C3699F2"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05BCB9BA" w14:textId="77777777" w:rsidR="0083255F" w:rsidRPr="0083255F" w:rsidRDefault="00422047"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57.8</w:t>
            </w:r>
          </w:p>
        </w:tc>
        <w:tc>
          <w:tcPr>
            <w:tcW w:w="567" w:type="dxa"/>
            <w:tcBorders>
              <w:top w:val="single" w:sz="4" w:space="0" w:color="auto"/>
              <w:left w:val="single" w:sz="4" w:space="0" w:color="auto"/>
              <w:bottom w:val="single" w:sz="4" w:space="0" w:color="auto"/>
              <w:right w:val="single" w:sz="4" w:space="0" w:color="auto"/>
            </w:tcBorders>
            <w:vAlign w:val="center"/>
          </w:tcPr>
          <w:p w14:paraId="342DBBC2"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5988DB3D" w14:textId="77777777" w:rsidR="0083255F" w:rsidRPr="0083255F" w:rsidRDefault="0083255F"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724FA439" w14:textId="77777777" w:rsidR="0083255F" w:rsidRPr="0083255F" w:rsidRDefault="009E65A7"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57.8</w:t>
            </w:r>
          </w:p>
        </w:tc>
      </w:tr>
      <w:tr w:rsidR="0083255F" w:rsidRPr="0083255F" w14:paraId="2196359A"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0DA77BFC" w14:textId="77777777" w:rsidR="0083255F" w:rsidRPr="0083255F" w:rsidRDefault="002E2462"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70013</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6D4C1B88" w14:textId="77777777" w:rsidR="0083255F" w:rsidRPr="0083255F" w:rsidRDefault="002E246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2023/24</w:t>
            </w:r>
          </w:p>
        </w:tc>
        <w:tc>
          <w:tcPr>
            <w:tcW w:w="533" w:type="dxa"/>
            <w:tcBorders>
              <w:top w:val="nil"/>
              <w:left w:val="nil"/>
              <w:bottom w:val="single" w:sz="4" w:space="0" w:color="auto"/>
              <w:right w:val="single" w:sz="4" w:space="0" w:color="auto"/>
            </w:tcBorders>
            <w:shd w:val="clear" w:color="auto" w:fill="auto"/>
            <w:noWrap/>
            <w:vAlign w:val="center"/>
          </w:tcPr>
          <w:p w14:paraId="1BC917F6"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CA8ED0C"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79A8D12"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F22CFB9"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5879A10"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7E2E37F1"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4E251A7A"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007592F7"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3993BCA3" w14:textId="77777777" w:rsidR="0083255F" w:rsidRPr="0083255F" w:rsidRDefault="002E246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22.2</w:t>
            </w:r>
          </w:p>
        </w:tc>
        <w:tc>
          <w:tcPr>
            <w:tcW w:w="567" w:type="dxa"/>
            <w:tcBorders>
              <w:top w:val="single" w:sz="4" w:space="0" w:color="auto"/>
              <w:left w:val="single" w:sz="4" w:space="0" w:color="auto"/>
              <w:bottom w:val="single" w:sz="4" w:space="0" w:color="auto"/>
              <w:right w:val="single" w:sz="4" w:space="0" w:color="auto"/>
            </w:tcBorders>
            <w:vAlign w:val="center"/>
          </w:tcPr>
          <w:p w14:paraId="73B887D0"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093F30A0" w14:textId="77777777" w:rsidR="0083255F" w:rsidRPr="0083255F" w:rsidRDefault="0083255F"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5839198E" w14:textId="77777777" w:rsidR="0083255F" w:rsidRPr="0083255F" w:rsidRDefault="009E65A7"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22.2</w:t>
            </w:r>
          </w:p>
        </w:tc>
      </w:tr>
      <w:tr w:rsidR="0083255F" w:rsidRPr="0083255F" w14:paraId="296F6958"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1A9326B2" w14:textId="77777777" w:rsidR="0083255F" w:rsidRPr="0083255F" w:rsidRDefault="00B11F2E"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70034</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1A4034A9" w14:textId="77777777" w:rsidR="0083255F" w:rsidRPr="0083255F" w:rsidRDefault="00B11F2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2021/22</w:t>
            </w:r>
          </w:p>
        </w:tc>
        <w:tc>
          <w:tcPr>
            <w:tcW w:w="533" w:type="dxa"/>
            <w:tcBorders>
              <w:top w:val="nil"/>
              <w:left w:val="nil"/>
              <w:bottom w:val="single" w:sz="4" w:space="0" w:color="auto"/>
              <w:right w:val="single" w:sz="4" w:space="0" w:color="auto"/>
            </w:tcBorders>
            <w:shd w:val="clear" w:color="auto" w:fill="auto"/>
            <w:noWrap/>
            <w:vAlign w:val="center"/>
          </w:tcPr>
          <w:p w14:paraId="2C310180"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F1357A0"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41583F1"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873A744"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7E4B910"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4C9C8117"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2B1126E0"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4C0D18D8"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2D7EFC86" w14:textId="77777777" w:rsidR="0083255F" w:rsidRPr="0083255F" w:rsidRDefault="00B11F2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12.1</w:t>
            </w:r>
          </w:p>
        </w:tc>
        <w:tc>
          <w:tcPr>
            <w:tcW w:w="567" w:type="dxa"/>
            <w:tcBorders>
              <w:top w:val="single" w:sz="4" w:space="0" w:color="auto"/>
              <w:left w:val="single" w:sz="4" w:space="0" w:color="auto"/>
              <w:bottom w:val="single" w:sz="4" w:space="0" w:color="auto"/>
              <w:right w:val="single" w:sz="4" w:space="0" w:color="auto"/>
            </w:tcBorders>
            <w:vAlign w:val="center"/>
          </w:tcPr>
          <w:p w14:paraId="7BAA634A"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52AFFA14" w14:textId="77777777" w:rsidR="0083255F" w:rsidRPr="0083255F" w:rsidRDefault="0083255F"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4419B632" w14:textId="77777777" w:rsidR="0083255F" w:rsidRPr="0083255F" w:rsidRDefault="009E65A7"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12.1</w:t>
            </w:r>
          </w:p>
        </w:tc>
      </w:tr>
      <w:tr w:rsidR="0083255F" w:rsidRPr="0083255F" w14:paraId="30EBDAC9"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32290BE4" w14:textId="77777777" w:rsidR="0083255F" w:rsidRPr="0083255F" w:rsidRDefault="000738AC"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70042</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6BBA0922" w14:textId="77777777" w:rsidR="0083255F" w:rsidRPr="0083255F" w:rsidRDefault="000738A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2024/25</w:t>
            </w:r>
          </w:p>
        </w:tc>
        <w:tc>
          <w:tcPr>
            <w:tcW w:w="533" w:type="dxa"/>
            <w:tcBorders>
              <w:top w:val="nil"/>
              <w:left w:val="nil"/>
              <w:bottom w:val="single" w:sz="4" w:space="0" w:color="auto"/>
              <w:right w:val="single" w:sz="4" w:space="0" w:color="auto"/>
            </w:tcBorders>
            <w:shd w:val="clear" w:color="auto" w:fill="auto"/>
            <w:noWrap/>
            <w:vAlign w:val="center"/>
          </w:tcPr>
          <w:p w14:paraId="5AFD5F5A"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53FDF3B"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E63A49D"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FAEEE22"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4F252B0" w14:textId="77777777" w:rsidR="0083255F" w:rsidRPr="0083255F" w:rsidRDefault="00F47DED"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4.9</w:t>
            </w:r>
          </w:p>
        </w:tc>
        <w:tc>
          <w:tcPr>
            <w:tcW w:w="453" w:type="dxa"/>
            <w:tcBorders>
              <w:top w:val="nil"/>
              <w:left w:val="nil"/>
              <w:bottom w:val="single" w:sz="4" w:space="0" w:color="auto"/>
              <w:right w:val="single" w:sz="4" w:space="0" w:color="auto"/>
            </w:tcBorders>
            <w:shd w:val="clear" w:color="auto" w:fill="auto"/>
            <w:noWrap/>
            <w:vAlign w:val="center"/>
          </w:tcPr>
          <w:p w14:paraId="1F5AF697"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7FB2D1B9"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0A24A25E"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3A75A2E0" w14:textId="77777777" w:rsidR="0083255F" w:rsidRPr="0083255F" w:rsidRDefault="00F47DED"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17.9</w:t>
            </w:r>
          </w:p>
        </w:tc>
        <w:tc>
          <w:tcPr>
            <w:tcW w:w="567" w:type="dxa"/>
            <w:tcBorders>
              <w:top w:val="single" w:sz="4" w:space="0" w:color="auto"/>
              <w:left w:val="single" w:sz="4" w:space="0" w:color="auto"/>
              <w:bottom w:val="single" w:sz="4" w:space="0" w:color="auto"/>
              <w:right w:val="single" w:sz="4" w:space="0" w:color="auto"/>
            </w:tcBorders>
            <w:vAlign w:val="center"/>
          </w:tcPr>
          <w:p w14:paraId="4DF64417"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7B9F0297" w14:textId="77777777" w:rsidR="0083255F" w:rsidRPr="0083255F" w:rsidRDefault="0083255F"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1E334BB3" w14:textId="77777777" w:rsidR="0083255F" w:rsidRPr="0083255F" w:rsidRDefault="009E65A7"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22.8</w:t>
            </w:r>
          </w:p>
        </w:tc>
      </w:tr>
      <w:tr w:rsidR="009D4759" w:rsidRPr="0083255F" w14:paraId="5B61E52E"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633512CE" w14:textId="77777777" w:rsidR="009D4759" w:rsidRDefault="009D4759"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70049</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061F551C" w14:textId="77777777" w:rsidR="009D4759" w:rsidRDefault="007C445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2024/25</w:t>
            </w:r>
          </w:p>
        </w:tc>
        <w:tc>
          <w:tcPr>
            <w:tcW w:w="533" w:type="dxa"/>
            <w:tcBorders>
              <w:top w:val="nil"/>
              <w:left w:val="nil"/>
              <w:bottom w:val="single" w:sz="4" w:space="0" w:color="auto"/>
              <w:right w:val="single" w:sz="4" w:space="0" w:color="auto"/>
            </w:tcBorders>
            <w:shd w:val="clear" w:color="auto" w:fill="auto"/>
            <w:noWrap/>
            <w:vAlign w:val="center"/>
          </w:tcPr>
          <w:p w14:paraId="7B10D8B4"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505660CF"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CCCC2F0"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65F2D94"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C64700A" w14:textId="77777777" w:rsidR="009D4759" w:rsidRDefault="009D4759"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742B1169"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3347EAEC" w14:textId="77777777" w:rsidR="009D4759" w:rsidRPr="0083255F" w:rsidRDefault="009E65A7"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18.0</w:t>
            </w:r>
          </w:p>
        </w:tc>
        <w:tc>
          <w:tcPr>
            <w:tcW w:w="709" w:type="dxa"/>
            <w:tcBorders>
              <w:top w:val="nil"/>
              <w:left w:val="nil"/>
              <w:bottom w:val="single" w:sz="4" w:space="0" w:color="auto"/>
              <w:right w:val="single" w:sz="4" w:space="0" w:color="auto"/>
            </w:tcBorders>
            <w:shd w:val="clear" w:color="auto" w:fill="auto"/>
            <w:noWrap/>
            <w:vAlign w:val="center"/>
          </w:tcPr>
          <w:p w14:paraId="690C2A49"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12BF2876" w14:textId="77777777" w:rsidR="009D4759" w:rsidRDefault="009E65A7"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7.6</w:t>
            </w:r>
          </w:p>
        </w:tc>
        <w:tc>
          <w:tcPr>
            <w:tcW w:w="567" w:type="dxa"/>
            <w:tcBorders>
              <w:top w:val="single" w:sz="4" w:space="0" w:color="auto"/>
              <w:left w:val="single" w:sz="4" w:space="0" w:color="auto"/>
              <w:bottom w:val="single" w:sz="4" w:space="0" w:color="auto"/>
              <w:right w:val="single" w:sz="4" w:space="0" w:color="auto"/>
            </w:tcBorders>
            <w:vAlign w:val="center"/>
          </w:tcPr>
          <w:p w14:paraId="4A7FE699" w14:textId="77777777" w:rsidR="009D4759" w:rsidRPr="0083255F" w:rsidRDefault="009D4759"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27BE4A1C" w14:textId="77777777" w:rsidR="009D4759" w:rsidRPr="0083255F" w:rsidRDefault="009D4759"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4A2DD56F" w14:textId="77777777" w:rsidR="009D4759" w:rsidRPr="0083255F" w:rsidRDefault="009E65A7"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25.6</w:t>
            </w:r>
          </w:p>
        </w:tc>
      </w:tr>
      <w:tr w:rsidR="009D4759" w:rsidRPr="0083255F" w14:paraId="74D8ADD0"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55A1F817" w14:textId="77777777" w:rsidR="009D4759" w:rsidRDefault="007C445E"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70079</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41B77727" w14:textId="77777777" w:rsidR="009D4759" w:rsidRDefault="007C445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2027/28</w:t>
            </w:r>
          </w:p>
        </w:tc>
        <w:tc>
          <w:tcPr>
            <w:tcW w:w="533" w:type="dxa"/>
            <w:tcBorders>
              <w:top w:val="nil"/>
              <w:left w:val="nil"/>
              <w:bottom w:val="single" w:sz="4" w:space="0" w:color="auto"/>
              <w:right w:val="single" w:sz="4" w:space="0" w:color="auto"/>
            </w:tcBorders>
            <w:shd w:val="clear" w:color="auto" w:fill="auto"/>
            <w:noWrap/>
            <w:vAlign w:val="center"/>
          </w:tcPr>
          <w:p w14:paraId="3662E31E"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AAFC879"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4AA83E1"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C9211DF"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AC48EA0" w14:textId="77777777" w:rsidR="009D4759" w:rsidRDefault="009D4759"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21A05848"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1F6798ED" w14:textId="77777777" w:rsidR="009D4759" w:rsidRPr="0083255F" w:rsidRDefault="005235D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5.0</w:t>
            </w:r>
          </w:p>
        </w:tc>
        <w:tc>
          <w:tcPr>
            <w:tcW w:w="709" w:type="dxa"/>
            <w:tcBorders>
              <w:top w:val="nil"/>
              <w:left w:val="nil"/>
              <w:bottom w:val="single" w:sz="4" w:space="0" w:color="auto"/>
              <w:right w:val="single" w:sz="4" w:space="0" w:color="auto"/>
            </w:tcBorders>
            <w:shd w:val="clear" w:color="auto" w:fill="auto"/>
            <w:noWrap/>
            <w:vAlign w:val="center"/>
          </w:tcPr>
          <w:p w14:paraId="64627C9C" w14:textId="77777777" w:rsidR="009D4759" w:rsidRPr="0083255F" w:rsidRDefault="005235D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10.1</w:t>
            </w:r>
          </w:p>
        </w:tc>
        <w:tc>
          <w:tcPr>
            <w:tcW w:w="708" w:type="dxa"/>
            <w:tcBorders>
              <w:top w:val="nil"/>
              <w:left w:val="nil"/>
              <w:bottom w:val="single" w:sz="4" w:space="0" w:color="auto"/>
              <w:right w:val="single" w:sz="4" w:space="0" w:color="auto"/>
            </w:tcBorders>
            <w:shd w:val="clear" w:color="auto" w:fill="auto"/>
            <w:noWrap/>
            <w:vAlign w:val="center"/>
          </w:tcPr>
          <w:p w14:paraId="31535593" w14:textId="77777777" w:rsidR="009D4759" w:rsidRDefault="009D4759" w:rsidP="0083255F">
            <w:pPr>
              <w:spacing w:after="0" w:line="240" w:lineRule="auto"/>
              <w:rPr>
                <w:rFonts w:asciiTheme="minorHAnsi" w:hAnsiTheme="minorHAnsi" w:cstheme="minorHAnsi"/>
                <w:sz w:val="24"/>
                <w:szCs w:val="24"/>
                <w:lang w:val="en-GB" w:eastAsia="en-GB"/>
              </w:rPr>
            </w:pPr>
          </w:p>
        </w:tc>
        <w:tc>
          <w:tcPr>
            <w:tcW w:w="567" w:type="dxa"/>
            <w:tcBorders>
              <w:top w:val="single" w:sz="4" w:space="0" w:color="auto"/>
              <w:left w:val="single" w:sz="4" w:space="0" w:color="auto"/>
              <w:bottom w:val="single" w:sz="4" w:space="0" w:color="auto"/>
              <w:right w:val="single" w:sz="4" w:space="0" w:color="auto"/>
            </w:tcBorders>
            <w:vAlign w:val="center"/>
          </w:tcPr>
          <w:p w14:paraId="6506A744" w14:textId="77777777" w:rsidR="009D4759" w:rsidRPr="0083255F" w:rsidRDefault="009D4759"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4B4BC4C1" w14:textId="77777777" w:rsidR="009D4759" w:rsidRPr="0083255F" w:rsidRDefault="009D4759"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34C7ECEA" w14:textId="77777777" w:rsidR="009D4759" w:rsidRPr="0083255F" w:rsidRDefault="00D913CB"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15.1</w:t>
            </w:r>
          </w:p>
        </w:tc>
      </w:tr>
      <w:tr w:rsidR="005D04C4" w:rsidRPr="0083255F" w14:paraId="7797893E"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3790F87A" w14:textId="77777777" w:rsidR="005D04C4" w:rsidRDefault="005D04C4"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70081</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4F993A29" w14:textId="77777777" w:rsidR="005D04C4" w:rsidRDefault="005D04C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2023/24</w:t>
            </w:r>
          </w:p>
        </w:tc>
        <w:tc>
          <w:tcPr>
            <w:tcW w:w="533" w:type="dxa"/>
            <w:tcBorders>
              <w:top w:val="nil"/>
              <w:left w:val="nil"/>
              <w:bottom w:val="single" w:sz="4" w:space="0" w:color="auto"/>
              <w:right w:val="single" w:sz="4" w:space="0" w:color="auto"/>
            </w:tcBorders>
            <w:shd w:val="clear" w:color="auto" w:fill="auto"/>
            <w:noWrap/>
            <w:vAlign w:val="center"/>
          </w:tcPr>
          <w:p w14:paraId="44590891" w14:textId="77777777" w:rsidR="005D04C4" w:rsidRPr="0083255F" w:rsidRDefault="005D04C4"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6AA7C11" w14:textId="77777777" w:rsidR="005D04C4" w:rsidRPr="0083255F" w:rsidRDefault="005D04C4"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5666666" w14:textId="77777777" w:rsidR="005D04C4" w:rsidRPr="0083255F" w:rsidRDefault="005D04C4"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473492B" w14:textId="77777777" w:rsidR="005D04C4" w:rsidRPr="0083255F" w:rsidRDefault="005D04C4"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5CAE90A" w14:textId="77777777" w:rsidR="005D04C4" w:rsidRDefault="005D04C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8.1</w:t>
            </w:r>
          </w:p>
        </w:tc>
        <w:tc>
          <w:tcPr>
            <w:tcW w:w="453" w:type="dxa"/>
            <w:tcBorders>
              <w:top w:val="nil"/>
              <w:left w:val="nil"/>
              <w:bottom w:val="single" w:sz="4" w:space="0" w:color="auto"/>
              <w:right w:val="single" w:sz="4" w:space="0" w:color="auto"/>
            </w:tcBorders>
            <w:shd w:val="clear" w:color="auto" w:fill="auto"/>
            <w:noWrap/>
            <w:vAlign w:val="center"/>
          </w:tcPr>
          <w:p w14:paraId="545AE632" w14:textId="77777777" w:rsidR="005D04C4" w:rsidRPr="0083255F" w:rsidRDefault="005D04C4"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3E3DE388" w14:textId="77777777" w:rsidR="005D04C4" w:rsidRDefault="005D04C4"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674EAA4D" w14:textId="77777777" w:rsidR="005D04C4" w:rsidRDefault="005D04C4"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4FE83A44" w14:textId="77777777" w:rsidR="005D04C4" w:rsidRDefault="00057D6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4.0</w:t>
            </w:r>
          </w:p>
        </w:tc>
        <w:tc>
          <w:tcPr>
            <w:tcW w:w="567" w:type="dxa"/>
            <w:tcBorders>
              <w:top w:val="single" w:sz="4" w:space="0" w:color="auto"/>
              <w:left w:val="single" w:sz="4" w:space="0" w:color="auto"/>
              <w:bottom w:val="single" w:sz="4" w:space="0" w:color="auto"/>
              <w:right w:val="single" w:sz="4" w:space="0" w:color="auto"/>
            </w:tcBorders>
            <w:vAlign w:val="center"/>
          </w:tcPr>
          <w:p w14:paraId="1B102AEE" w14:textId="77777777" w:rsidR="005D04C4" w:rsidRPr="0083255F" w:rsidRDefault="005D04C4"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564BB956" w14:textId="77777777" w:rsidR="005D04C4" w:rsidRPr="0083255F" w:rsidRDefault="005D04C4"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32120005" w14:textId="77777777" w:rsidR="005D04C4" w:rsidRPr="0083255F" w:rsidRDefault="00057D6A"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12.1</w:t>
            </w:r>
          </w:p>
        </w:tc>
      </w:tr>
      <w:tr w:rsidR="00057D6A" w:rsidRPr="0083255F" w14:paraId="21197976"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0B791007" w14:textId="77777777" w:rsidR="00057D6A" w:rsidRDefault="00057D6A"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70083</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3E68A3CD" w14:textId="77777777" w:rsidR="00057D6A" w:rsidRDefault="00057D6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2021/22</w:t>
            </w:r>
          </w:p>
        </w:tc>
        <w:tc>
          <w:tcPr>
            <w:tcW w:w="533" w:type="dxa"/>
            <w:tcBorders>
              <w:top w:val="nil"/>
              <w:left w:val="nil"/>
              <w:bottom w:val="single" w:sz="4" w:space="0" w:color="auto"/>
              <w:right w:val="single" w:sz="4" w:space="0" w:color="auto"/>
            </w:tcBorders>
            <w:shd w:val="clear" w:color="auto" w:fill="auto"/>
            <w:noWrap/>
            <w:vAlign w:val="center"/>
          </w:tcPr>
          <w:p w14:paraId="4F60BF58" w14:textId="77777777" w:rsidR="00057D6A" w:rsidRPr="0083255F" w:rsidRDefault="00057D6A"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D9984EF" w14:textId="77777777" w:rsidR="00057D6A" w:rsidRPr="0083255F" w:rsidRDefault="00057D6A"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58DA93B" w14:textId="77777777" w:rsidR="00057D6A" w:rsidRPr="0083255F" w:rsidRDefault="00057D6A"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6A1FF31" w14:textId="77777777" w:rsidR="00057D6A" w:rsidRPr="0083255F" w:rsidRDefault="00057D6A"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FC7F4EF" w14:textId="77777777" w:rsidR="00057D6A" w:rsidRDefault="00057D6A"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750C51A8" w14:textId="77777777" w:rsidR="00057D6A" w:rsidRPr="0083255F" w:rsidRDefault="00057D6A"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74A59C41" w14:textId="77777777" w:rsidR="00057D6A" w:rsidRDefault="00057D6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4.2</w:t>
            </w:r>
          </w:p>
        </w:tc>
        <w:tc>
          <w:tcPr>
            <w:tcW w:w="709" w:type="dxa"/>
            <w:tcBorders>
              <w:top w:val="nil"/>
              <w:left w:val="nil"/>
              <w:bottom w:val="single" w:sz="4" w:space="0" w:color="auto"/>
              <w:right w:val="single" w:sz="4" w:space="0" w:color="auto"/>
            </w:tcBorders>
            <w:shd w:val="clear" w:color="auto" w:fill="auto"/>
            <w:noWrap/>
            <w:vAlign w:val="center"/>
          </w:tcPr>
          <w:p w14:paraId="10685E21" w14:textId="77777777" w:rsidR="00057D6A" w:rsidRDefault="00057D6A"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0EEFDCDA" w14:textId="77777777" w:rsidR="00057D6A" w:rsidRDefault="00057D6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16.6</w:t>
            </w:r>
          </w:p>
        </w:tc>
        <w:tc>
          <w:tcPr>
            <w:tcW w:w="567" w:type="dxa"/>
            <w:tcBorders>
              <w:top w:val="single" w:sz="4" w:space="0" w:color="auto"/>
              <w:left w:val="single" w:sz="4" w:space="0" w:color="auto"/>
              <w:bottom w:val="single" w:sz="4" w:space="0" w:color="auto"/>
              <w:right w:val="single" w:sz="4" w:space="0" w:color="auto"/>
            </w:tcBorders>
            <w:vAlign w:val="center"/>
          </w:tcPr>
          <w:p w14:paraId="22F847E7" w14:textId="77777777" w:rsidR="00057D6A" w:rsidRPr="0083255F" w:rsidRDefault="00057D6A"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29EB1EF1" w14:textId="77777777" w:rsidR="00057D6A" w:rsidRPr="0083255F" w:rsidRDefault="00057D6A"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3C0EDBF7" w14:textId="77777777" w:rsidR="00057D6A" w:rsidRDefault="00057D6A"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20.6</w:t>
            </w:r>
          </w:p>
        </w:tc>
      </w:tr>
      <w:tr w:rsidR="009D4759" w:rsidRPr="0083255F" w14:paraId="07C014EB"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69555877" w14:textId="77777777" w:rsidR="009D4759" w:rsidRDefault="00E1406F"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70095</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0A2FBAB4" w14:textId="77777777" w:rsidR="009D4759" w:rsidRDefault="007C445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2021/22</w:t>
            </w:r>
          </w:p>
        </w:tc>
        <w:tc>
          <w:tcPr>
            <w:tcW w:w="533" w:type="dxa"/>
            <w:tcBorders>
              <w:top w:val="nil"/>
              <w:left w:val="nil"/>
              <w:bottom w:val="single" w:sz="4" w:space="0" w:color="auto"/>
              <w:right w:val="single" w:sz="4" w:space="0" w:color="auto"/>
            </w:tcBorders>
            <w:shd w:val="clear" w:color="auto" w:fill="auto"/>
            <w:noWrap/>
            <w:vAlign w:val="center"/>
          </w:tcPr>
          <w:p w14:paraId="641A4D53"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015635C"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F91A414"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1505D13"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30F5229" w14:textId="77777777" w:rsidR="009D4759" w:rsidRDefault="009D4759"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7DCFA178"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2172753D"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3F085B09"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3E9932C0" w14:textId="77777777" w:rsidR="009D4759" w:rsidRDefault="0078085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65.2</w:t>
            </w:r>
          </w:p>
        </w:tc>
        <w:tc>
          <w:tcPr>
            <w:tcW w:w="567" w:type="dxa"/>
            <w:tcBorders>
              <w:top w:val="single" w:sz="4" w:space="0" w:color="auto"/>
              <w:left w:val="single" w:sz="4" w:space="0" w:color="auto"/>
              <w:bottom w:val="single" w:sz="4" w:space="0" w:color="auto"/>
              <w:right w:val="single" w:sz="4" w:space="0" w:color="auto"/>
            </w:tcBorders>
            <w:vAlign w:val="center"/>
          </w:tcPr>
          <w:p w14:paraId="163CB85C" w14:textId="77777777" w:rsidR="009D4759" w:rsidRPr="0083255F" w:rsidRDefault="009D4759"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32795546" w14:textId="77777777" w:rsidR="009D4759" w:rsidRPr="0083255F" w:rsidRDefault="009D4759"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73C92C94" w14:textId="77777777" w:rsidR="009D4759" w:rsidRPr="0083255F" w:rsidRDefault="0078085C"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65.2</w:t>
            </w:r>
          </w:p>
        </w:tc>
      </w:tr>
      <w:tr w:rsidR="007C445E" w:rsidRPr="0083255F" w14:paraId="56284E19"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6EEF2541" w14:textId="77777777" w:rsidR="007C445E" w:rsidRDefault="00E1406F"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70100</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67751D0E" w14:textId="77777777" w:rsidR="007C445E" w:rsidRDefault="007C445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2021/22</w:t>
            </w:r>
          </w:p>
        </w:tc>
        <w:tc>
          <w:tcPr>
            <w:tcW w:w="533" w:type="dxa"/>
            <w:tcBorders>
              <w:top w:val="nil"/>
              <w:left w:val="nil"/>
              <w:bottom w:val="single" w:sz="4" w:space="0" w:color="auto"/>
              <w:right w:val="single" w:sz="4" w:space="0" w:color="auto"/>
            </w:tcBorders>
            <w:shd w:val="clear" w:color="auto" w:fill="auto"/>
            <w:noWrap/>
            <w:vAlign w:val="center"/>
          </w:tcPr>
          <w:p w14:paraId="12E89867" w14:textId="77777777" w:rsidR="007C445E" w:rsidRPr="0083255F" w:rsidRDefault="007C445E"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002B53A1" w14:textId="77777777" w:rsidR="007C445E" w:rsidRPr="0083255F" w:rsidRDefault="007C445E"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9340169" w14:textId="77777777" w:rsidR="007C445E" w:rsidRPr="0083255F" w:rsidRDefault="007C445E"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7B26DC47" w14:textId="77777777" w:rsidR="007C445E" w:rsidRPr="0083255F" w:rsidRDefault="007C445E"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CDD94C6" w14:textId="77777777" w:rsidR="007C445E" w:rsidRDefault="00E1406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2.6</w:t>
            </w:r>
          </w:p>
        </w:tc>
        <w:tc>
          <w:tcPr>
            <w:tcW w:w="453" w:type="dxa"/>
            <w:tcBorders>
              <w:top w:val="nil"/>
              <w:left w:val="nil"/>
              <w:bottom w:val="single" w:sz="4" w:space="0" w:color="auto"/>
              <w:right w:val="single" w:sz="4" w:space="0" w:color="auto"/>
            </w:tcBorders>
            <w:shd w:val="clear" w:color="auto" w:fill="auto"/>
            <w:noWrap/>
            <w:vAlign w:val="center"/>
          </w:tcPr>
          <w:p w14:paraId="7BA13B14" w14:textId="77777777" w:rsidR="007C445E" w:rsidRPr="0083255F" w:rsidRDefault="007C445E"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73647595" w14:textId="77777777" w:rsidR="007C445E" w:rsidRPr="0083255F" w:rsidRDefault="00E1406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4.0</w:t>
            </w:r>
          </w:p>
        </w:tc>
        <w:tc>
          <w:tcPr>
            <w:tcW w:w="709" w:type="dxa"/>
            <w:tcBorders>
              <w:top w:val="nil"/>
              <w:left w:val="nil"/>
              <w:bottom w:val="single" w:sz="4" w:space="0" w:color="auto"/>
              <w:right w:val="single" w:sz="4" w:space="0" w:color="auto"/>
            </w:tcBorders>
            <w:shd w:val="clear" w:color="auto" w:fill="auto"/>
            <w:noWrap/>
            <w:vAlign w:val="center"/>
          </w:tcPr>
          <w:p w14:paraId="6FFFD720" w14:textId="77777777" w:rsidR="007C445E" w:rsidRPr="0083255F" w:rsidRDefault="007C445E"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44ECEC86" w14:textId="77777777" w:rsidR="007C445E" w:rsidRDefault="007C445E" w:rsidP="0083255F">
            <w:pPr>
              <w:spacing w:after="0" w:line="240" w:lineRule="auto"/>
              <w:rPr>
                <w:rFonts w:asciiTheme="minorHAnsi" w:hAnsiTheme="minorHAnsi" w:cstheme="minorHAnsi"/>
                <w:sz w:val="24"/>
                <w:szCs w:val="24"/>
                <w:lang w:val="en-GB" w:eastAsia="en-GB"/>
              </w:rPr>
            </w:pPr>
          </w:p>
        </w:tc>
        <w:tc>
          <w:tcPr>
            <w:tcW w:w="567" w:type="dxa"/>
            <w:tcBorders>
              <w:top w:val="single" w:sz="4" w:space="0" w:color="auto"/>
              <w:left w:val="single" w:sz="4" w:space="0" w:color="auto"/>
              <w:bottom w:val="single" w:sz="4" w:space="0" w:color="auto"/>
              <w:right w:val="single" w:sz="4" w:space="0" w:color="auto"/>
            </w:tcBorders>
            <w:vAlign w:val="center"/>
          </w:tcPr>
          <w:p w14:paraId="503A9AEF" w14:textId="77777777" w:rsidR="007C445E" w:rsidRPr="0083255F" w:rsidRDefault="007C445E"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73569CE3" w14:textId="77777777" w:rsidR="007C445E" w:rsidRPr="0083255F" w:rsidRDefault="007C445E"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5CCD970A" w14:textId="77777777" w:rsidR="007C445E" w:rsidRPr="0083255F" w:rsidRDefault="00E1406F"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6.6</w:t>
            </w:r>
          </w:p>
        </w:tc>
      </w:tr>
      <w:tr w:rsidR="009D4759" w:rsidRPr="0083255F" w14:paraId="3D939761"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6348EB66" w14:textId="77777777" w:rsidR="009D4759" w:rsidRDefault="007B511F"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70101</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7F7B8B7B" w14:textId="77777777" w:rsidR="009D4759" w:rsidRDefault="007C445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2021/22</w:t>
            </w:r>
          </w:p>
        </w:tc>
        <w:tc>
          <w:tcPr>
            <w:tcW w:w="533" w:type="dxa"/>
            <w:tcBorders>
              <w:top w:val="nil"/>
              <w:left w:val="nil"/>
              <w:bottom w:val="single" w:sz="4" w:space="0" w:color="auto"/>
              <w:right w:val="single" w:sz="4" w:space="0" w:color="auto"/>
            </w:tcBorders>
            <w:shd w:val="clear" w:color="auto" w:fill="auto"/>
            <w:noWrap/>
            <w:vAlign w:val="center"/>
          </w:tcPr>
          <w:p w14:paraId="41A2EF4F"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2C38CD5"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2FE86C5"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98500AB"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3E777670" w14:textId="77777777" w:rsidR="009D4759" w:rsidRDefault="009D4759" w:rsidP="0083255F">
            <w:pPr>
              <w:spacing w:after="0" w:line="240" w:lineRule="auto"/>
              <w:rPr>
                <w:rFonts w:asciiTheme="minorHAnsi" w:hAnsiTheme="minorHAnsi" w:cstheme="minorHAnsi"/>
                <w:sz w:val="24"/>
                <w:szCs w:val="24"/>
                <w:lang w:val="en-GB" w:eastAsia="en-GB"/>
              </w:rPr>
            </w:pPr>
          </w:p>
        </w:tc>
        <w:tc>
          <w:tcPr>
            <w:tcW w:w="453" w:type="dxa"/>
            <w:tcBorders>
              <w:top w:val="nil"/>
              <w:left w:val="nil"/>
              <w:bottom w:val="single" w:sz="4" w:space="0" w:color="auto"/>
              <w:right w:val="single" w:sz="4" w:space="0" w:color="auto"/>
            </w:tcBorders>
            <w:shd w:val="clear" w:color="auto" w:fill="auto"/>
            <w:noWrap/>
            <w:vAlign w:val="center"/>
          </w:tcPr>
          <w:p w14:paraId="08078A1F"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244A7C2A" w14:textId="77777777" w:rsidR="009D4759" w:rsidRPr="0083255F" w:rsidRDefault="007B511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1.0</w:t>
            </w:r>
          </w:p>
        </w:tc>
        <w:tc>
          <w:tcPr>
            <w:tcW w:w="709" w:type="dxa"/>
            <w:tcBorders>
              <w:top w:val="nil"/>
              <w:left w:val="nil"/>
              <w:bottom w:val="single" w:sz="4" w:space="0" w:color="auto"/>
              <w:right w:val="single" w:sz="4" w:space="0" w:color="auto"/>
            </w:tcBorders>
            <w:shd w:val="clear" w:color="auto" w:fill="auto"/>
            <w:noWrap/>
            <w:vAlign w:val="center"/>
          </w:tcPr>
          <w:p w14:paraId="588A13E0"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44295031" w14:textId="77777777" w:rsidR="009D4759" w:rsidRDefault="009D4759" w:rsidP="0083255F">
            <w:pPr>
              <w:spacing w:after="0" w:line="240" w:lineRule="auto"/>
              <w:rPr>
                <w:rFonts w:asciiTheme="minorHAnsi" w:hAnsiTheme="minorHAnsi" w:cstheme="minorHAnsi"/>
                <w:sz w:val="24"/>
                <w:szCs w:val="24"/>
                <w:lang w:val="en-GB" w:eastAsia="en-GB"/>
              </w:rPr>
            </w:pPr>
          </w:p>
        </w:tc>
        <w:tc>
          <w:tcPr>
            <w:tcW w:w="567" w:type="dxa"/>
            <w:tcBorders>
              <w:top w:val="single" w:sz="4" w:space="0" w:color="auto"/>
              <w:left w:val="single" w:sz="4" w:space="0" w:color="auto"/>
              <w:bottom w:val="single" w:sz="4" w:space="0" w:color="auto"/>
              <w:right w:val="single" w:sz="4" w:space="0" w:color="auto"/>
            </w:tcBorders>
            <w:vAlign w:val="center"/>
          </w:tcPr>
          <w:p w14:paraId="7FF63D24" w14:textId="77777777" w:rsidR="009D4759" w:rsidRPr="0083255F" w:rsidRDefault="009D4759"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24948A03" w14:textId="77777777" w:rsidR="009D4759" w:rsidRPr="0083255F" w:rsidRDefault="009D4759"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717F5959" w14:textId="77777777" w:rsidR="009D4759" w:rsidRPr="0083255F" w:rsidRDefault="007B511F"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1.0</w:t>
            </w:r>
          </w:p>
        </w:tc>
      </w:tr>
      <w:tr w:rsidR="009D4759" w:rsidRPr="0083255F" w14:paraId="3C4254F0" w14:textId="77777777" w:rsidTr="005235D4">
        <w:trPr>
          <w:trHeight w:val="300"/>
        </w:trPr>
        <w:tc>
          <w:tcPr>
            <w:tcW w:w="1261" w:type="dxa"/>
            <w:tcBorders>
              <w:top w:val="nil"/>
              <w:left w:val="single" w:sz="8" w:space="0" w:color="auto"/>
              <w:bottom w:val="single" w:sz="4" w:space="0" w:color="auto"/>
              <w:right w:val="nil"/>
            </w:tcBorders>
            <w:shd w:val="clear" w:color="auto" w:fill="auto"/>
            <w:noWrap/>
            <w:vAlign w:val="center"/>
          </w:tcPr>
          <w:p w14:paraId="62233B61" w14:textId="77777777" w:rsidR="009D4759" w:rsidRPr="0083255F" w:rsidRDefault="007B511F"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70102</w:t>
            </w:r>
          </w:p>
        </w:tc>
        <w:tc>
          <w:tcPr>
            <w:tcW w:w="862" w:type="dxa"/>
            <w:tcBorders>
              <w:top w:val="nil"/>
              <w:left w:val="single" w:sz="8" w:space="0" w:color="auto"/>
              <w:bottom w:val="single" w:sz="4" w:space="0" w:color="auto"/>
              <w:right w:val="single" w:sz="4" w:space="0" w:color="auto"/>
            </w:tcBorders>
            <w:shd w:val="clear" w:color="auto" w:fill="auto"/>
            <w:noWrap/>
            <w:vAlign w:val="center"/>
          </w:tcPr>
          <w:p w14:paraId="7CA9DB97" w14:textId="77777777" w:rsidR="009D4759" w:rsidRPr="0083255F" w:rsidRDefault="007C445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2023/24</w:t>
            </w:r>
          </w:p>
        </w:tc>
        <w:tc>
          <w:tcPr>
            <w:tcW w:w="533" w:type="dxa"/>
            <w:tcBorders>
              <w:top w:val="nil"/>
              <w:left w:val="nil"/>
              <w:bottom w:val="single" w:sz="4" w:space="0" w:color="auto"/>
              <w:right w:val="single" w:sz="4" w:space="0" w:color="auto"/>
            </w:tcBorders>
            <w:shd w:val="clear" w:color="auto" w:fill="auto"/>
            <w:noWrap/>
            <w:vAlign w:val="center"/>
          </w:tcPr>
          <w:p w14:paraId="1B5A2A84"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6D1DCAC4"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2AF89F9D"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1F101EC8"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534" w:type="dxa"/>
            <w:tcBorders>
              <w:top w:val="nil"/>
              <w:left w:val="nil"/>
              <w:bottom w:val="single" w:sz="4" w:space="0" w:color="auto"/>
              <w:right w:val="single" w:sz="4" w:space="0" w:color="auto"/>
            </w:tcBorders>
            <w:shd w:val="clear" w:color="auto" w:fill="auto"/>
            <w:noWrap/>
            <w:vAlign w:val="center"/>
          </w:tcPr>
          <w:p w14:paraId="4879A2D7" w14:textId="77777777" w:rsidR="009D4759" w:rsidRPr="0083255F" w:rsidRDefault="007B511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1.4</w:t>
            </w:r>
          </w:p>
        </w:tc>
        <w:tc>
          <w:tcPr>
            <w:tcW w:w="453" w:type="dxa"/>
            <w:tcBorders>
              <w:top w:val="nil"/>
              <w:left w:val="nil"/>
              <w:bottom w:val="single" w:sz="4" w:space="0" w:color="auto"/>
              <w:right w:val="single" w:sz="4" w:space="0" w:color="auto"/>
            </w:tcBorders>
            <w:shd w:val="clear" w:color="auto" w:fill="auto"/>
            <w:noWrap/>
            <w:vAlign w:val="center"/>
          </w:tcPr>
          <w:p w14:paraId="7D68F72E"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9" w:type="dxa"/>
            <w:tcBorders>
              <w:top w:val="nil"/>
              <w:left w:val="nil"/>
              <w:bottom w:val="single" w:sz="4" w:space="0" w:color="auto"/>
              <w:right w:val="single" w:sz="4" w:space="0" w:color="auto"/>
            </w:tcBorders>
            <w:shd w:val="clear" w:color="auto" w:fill="auto"/>
            <w:noWrap/>
            <w:vAlign w:val="center"/>
          </w:tcPr>
          <w:p w14:paraId="3EDFA130" w14:textId="77777777" w:rsidR="009D4759" w:rsidRPr="0083255F" w:rsidRDefault="007B511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1.5</w:t>
            </w:r>
          </w:p>
        </w:tc>
        <w:tc>
          <w:tcPr>
            <w:tcW w:w="709" w:type="dxa"/>
            <w:tcBorders>
              <w:top w:val="nil"/>
              <w:left w:val="nil"/>
              <w:bottom w:val="single" w:sz="4" w:space="0" w:color="auto"/>
              <w:right w:val="single" w:sz="4" w:space="0" w:color="auto"/>
            </w:tcBorders>
            <w:shd w:val="clear" w:color="auto" w:fill="auto"/>
            <w:noWrap/>
            <w:vAlign w:val="center"/>
          </w:tcPr>
          <w:p w14:paraId="2437837C" w14:textId="77777777" w:rsidR="009D4759" w:rsidRPr="0083255F" w:rsidRDefault="009D4759" w:rsidP="0083255F">
            <w:pPr>
              <w:spacing w:after="0" w:line="240" w:lineRule="auto"/>
              <w:rPr>
                <w:rFonts w:asciiTheme="minorHAnsi" w:hAnsiTheme="minorHAnsi" w:cstheme="minorHAnsi"/>
                <w:sz w:val="24"/>
                <w:szCs w:val="24"/>
                <w:lang w:val="en-GB" w:eastAsia="en-GB"/>
              </w:rPr>
            </w:pPr>
          </w:p>
        </w:tc>
        <w:tc>
          <w:tcPr>
            <w:tcW w:w="708" w:type="dxa"/>
            <w:tcBorders>
              <w:top w:val="nil"/>
              <w:left w:val="nil"/>
              <w:bottom w:val="single" w:sz="4" w:space="0" w:color="auto"/>
              <w:right w:val="single" w:sz="4" w:space="0" w:color="auto"/>
            </w:tcBorders>
            <w:shd w:val="clear" w:color="auto" w:fill="auto"/>
            <w:noWrap/>
            <w:vAlign w:val="center"/>
          </w:tcPr>
          <w:p w14:paraId="00BBE5BF" w14:textId="77777777" w:rsidR="009D4759" w:rsidRPr="0083255F" w:rsidRDefault="007B511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0.7</w:t>
            </w:r>
          </w:p>
        </w:tc>
        <w:tc>
          <w:tcPr>
            <w:tcW w:w="567" w:type="dxa"/>
            <w:tcBorders>
              <w:top w:val="single" w:sz="4" w:space="0" w:color="auto"/>
              <w:left w:val="single" w:sz="4" w:space="0" w:color="auto"/>
              <w:bottom w:val="single" w:sz="4" w:space="0" w:color="auto"/>
              <w:right w:val="single" w:sz="4" w:space="0" w:color="auto"/>
            </w:tcBorders>
            <w:vAlign w:val="center"/>
          </w:tcPr>
          <w:p w14:paraId="43697E9E" w14:textId="77777777" w:rsidR="009D4759" w:rsidRPr="0083255F" w:rsidRDefault="009D4759" w:rsidP="0083255F">
            <w:pPr>
              <w:spacing w:after="0" w:line="240" w:lineRule="auto"/>
              <w:rPr>
                <w:rFonts w:asciiTheme="minorHAnsi" w:hAnsiTheme="minorHAnsi" w:cstheme="minorHAnsi"/>
                <w:b/>
                <w:bCs/>
                <w:sz w:val="24"/>
                <w:szCs w:val="24"/>
                <w:lang w:val="en-GB" w:eastAsia="en-GB"/>
              </w:rPr>
            </w:pPr>
          </w:p>
        </w:tc>
        <w:tc>
          <w:tcPr>
            <w:tcW w:w="567" w:type="dxa"/>
            <w:tcBorders>
              <w:top w:val="nil"/>
              <w:left w:val="single" w:sz="4" w:space="0" w:color="auto"/>
              <w:bottom w:val="single" w:sz="4" w:space="0" w:color="auto"/>
              <w:right w:val="single" w:sz="4" w:space="0" w:color="auto"/>
            </w:tcBorders>
            <w:vAlign w:val="center"/>
          </w:tcPr>
          <w:p w14:paraId="412B5003" w14:textId="77777777" w:rsidR="009D4759" w:rsidRPr="0083255F" w:rsidRDefault="009D4759" w:rsidP="0083255F">
            <w:pPr>
              <w:spacing w:after="0" w:line="240" w:lineRule="auto"/>
              <w:rPr>
                <w:rFonts w:asciiTheme="minorHAnsi" w:hAnsiTheme="minorHAnsi" w:cstheme="minorHAnsi"/>
                <w:b/>
                <w:bCs/>
                <w:i/>
                <w:sz w:val="24"/>
                <w:szCs w:val="24"/>
                <w:lang w:val="en-GB" w:eastAsia="en-GB"/>
              </w:rPr>
            </w:pPr>
          </w:p>
        </w:tc>
        <w:tc>
          <w:tcPr>
            <w:tcW w:w="800" w:type="dxa"/>
            <w:tcBorders>
              <w:top w:val="nil"/>
              <w:left w:val="single" w:sz="4" w:space="0" w:color="auto"/>
              <w:bottom w:val="single" w:sz="4" w:space="0" w:color="auto"/>
              <w:right w:val="single" w:sz="8" w:space="0" w:color="auto"/>
            </w:tcBorders>
            <w:shd w:val="clear" w:color="auto" w:fill="auto"/>
            <w:noWrap/>
            <w:vAlign w:val="center"/>
          </w:tcPr>
          <w:p w14:paraId="35A95583" w14:textId="77777777" w:rsidR="009D4759" w:rsidRPr="0083255F" w:rsidRDefault="00D913CB"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3.6</w:t>
            </w:r>
          </w:p>
        </w:tc>
      </w:tr>
      <w:tr w:rsidR="0083255F" w:rsidRPr="0083255F" w14:paraId="7A0DADEA" w14:textId="77777777" w:rsidTr="005235D4">
        <w:trPr>
          <w:trHeight w:val="315"/>
        </w:trPr>
        <w:tc>
          <w:tcPr>
            <w:tcW w:w="2123" w:type="dxa"/>
            <w:gridSpan w:val="2"/>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57C14690"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r w:rsidRPr="0083255F">
              <w:rPr>
                <w:rFonts w:asciiTheme="minorHAnsi" w:hAnsiTheme="minorHAnsi" w:cstheme="minorHAnsi"/>
                <w:b/>
                <w:bCs/>
                <w:sz w:val="24"/>
                <w:szCs w:val="24"/>
                <w:lang w:val="en-GB" w:eastAsia="en-GB"/>
              </w:rPr>
              <w:t>Plan Area Total</w:t>
            </w:r>
          </w:p>
        </w:tc>
        <w:tc>
          <w:tcPr>
            <w:tcW w:w="533" w:type="dxa"/>
            <w:tcBorders>
              <w:top w:val="single" w:sz="8" w:space="0" w:color="auto"/>
              <w:left w:val="nil"/>
              <w:bottom w:val="single" w:sz="8" w:space="0" w:color="auto"/>
              <w:right w:val="single" w:sz="4" w:space="0" w:color="auto"/>
            </w:tcBorders>
            <w:shd w:val="clear" w:color="auto" w:fill="auto"/>
            <w:noWrap/>
            <w:vAlign w:val="center"/>
          </w:tcPr>
          <w:p w14:paraId="2CBCF82D"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6889A578"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039DE59B"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5B7E2C32"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34" w:type="dxa"/>
            <w:tcBorders>
              <w:top w:val="single" w:sz="8" w:space="0" w:color="auto"/>
              <w:left w:val="nil"/>
              <w:bottom w:val="single" w:sz="8" w:space="0" w:color="auto"/>
              <w:right w:val="single" w:sz="4" w:space="0" w:color="auto"/>
            </w:tcBorders>
            <w:shd w:val="clear" w:color="auto" w:fill="auto"/>
            <w:noWrap/>
            <w:vAlign w:val="center"/>
          </w:tcPr>
          <w:p w14:paraId="12725F8C" w14:textId="77777777" w:rsidR="0083255F" w:rsidRPr="0083255F" w:rsidRDefault="00D913CB"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17</w:t>
            </w:r>
          </w:p>
        </w:tc>
        <w:tc>
          <w:tcPr>
            <w:tcW w:w="453" w:type="dxa"/>
            <w:tcBorders>
              <w:top w:val="single" w:sz="8" w:space="0" w:color="auto"/>
              <w:left w:val="nil"/>
              <w:bottom w:val="single" w:sz="8" w:space="0" w:color="auto"/>
              <w:right w:val="single" w:sz="4" w:space="0" w:color="auto"/>
            </w:tcBorders>
            <w:shd w:val="clear" w:color="auto" w:fill="auto"/>
            <w:noWrap/>
            <w:vAlign w:val="center"/>
          </w:tcPr>
          <w:p w14:paraId="48C8281E"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41B7F1D2" w14:textId="77777777" w:rsidR="0083255F" w:rsidRPr="0083255F" w:rsidRDefault="00D913CB"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33.7</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48C4E6D8" w14:textId="77777777" w:rsidR="0083255F" w:rsidRPr="0083255F" w:rsidRDefault="00D913CB"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10.1</w:t>
            </w:r>
          </w:p>
        </w:tc>
        <w:tc>
          <w:tcPr>
            <w:tcW w:w="708" w:type="dxa"/>
            <w:tcBorders>
              <w:top w:val="single" w:sz="8" w:space="0" w:color="auto"/>
              <w:left w:val="nil"/>
              <w:bottom w:val="single" w:sz="8" w:space="0" w:color="auto"/>
              <w:right w:val="single" w:sz="4" w:space="0" w:color="auto"/>
            </w:tcBorders>
            <w:shd w:val="clear" w:color="auto" w:fill="auto"/>
            <w:noWrap/>
            <w:vAlign w:val="center"/>
          </w:tcPr>
          <w:p w14:paraId="44D8D957" w14:textId="77777777" w:rsidR="0083255F" w:rsidRPr="0083255F" w:rsidRDefault="00D913CB"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231</w:t>
            </w:r>
          </w:p>
        </w:tc>
        <w:tc>
          <w:tcPr>
            <w:tcW w:w="567" w:type="dxa"/>
            <w:tcBorders>
              <w:top w:val="single" w:sz="4" w:space="0" w:color="auto"/>
              <w:left w:val="single" w:sz="4" w:space="0" w:color="auto"/>
              <w:bottom w:val="single" w:sz="4" w:space="0" w:color="auto"/>
              <w:right w:val="single" w:sz="4" w:space="0" w:color="auto"/>
            </w:tcBorders>
            <w:vAlign w:val="center"/>
          </w:tcPr>
          <w:p w14:paraId="4E16B586" w14:textId="77777777" w:rsidR="0083255F" w:rsidRPr="0083255F" w:rsidRDefault="0083255F" w:rsidP="0083255F">
            <w:pPr>
              <w:spacing w:after="0" w:line="240" w:lineRule="auto"/>
              <w:rPr>
                <w:rFonts w:asciiTheme="minorHAnsi" w:hAnsiTheme="minorHAnsi" w:cstheme="minorHAnsi"/>
                <w:b/>
                <w:bCs/>
                <w:sz w:val="24"/>
                <w:szCs w:val="24"/>
                <w:lang w:val="en-GB" w:eastAsia="en-GB"/>
              </w:rPr>
            </w:pPr>
          </w:p>
        </w:tc>
        <w:tc>
          <w:tcPr>
            <w:tcW w:w="567" w:type="dxa"/>
            <w:tcBorders>
              <w:top w:val="single" w:sz="8" w:space="0" w:color="auto"/>
              <w:left w:val="single" w:sz="4" w:space="0" w:color="auto"/>
              <w:bottom w:val="single" w:sz="8" w:space="0" w:color="auto"/>
              <w:right w:val="single" w:sz="4" w:space="0" w:color="auto"/>
            </w:tcBorders>
            <w:vAlign w:val="center"/>
          </w:tcPr>
          <w:p w14:paraId="583EA421" w14:textId="77777777" w:rsidR="0083255F" w:rsidRPr="0083255F" w:rsidRDefault="0083255F" w:rsidP="0083255F">
            <w:pPr>
              <w:spacing w:after="0" w:line="240" w:lineRule="auto"/>
              <w:rPr>
                <w:rFonts w:asciiTheme="minorHAnsi" w:hAnsiTheme="minorHAnsi" w:cstheme="minorHAnsi"/>
                <w:b/>
                <w:bCs/>
                <w:i/>
                <w:sz w:val="24"/>
                <w:szCs w:val="24"/>
                <w:lang w:val="en-GB" w:eastAsia="en-GB"/>
              </w:rPr>
            </w:pPr>
          </w:p>
        </w:tc>
        <w:tc>
          <w:tcPr>
            <w:tcW w:w="80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62B66A5" w14:textId="77777777" w:rsidR="0083255F" w:rsidRPr="0083255F" w:rsidRDefault="00D913CB" w:rsidP="0083255F">
            <w:pPr>
              <w:spacing w:after="0" w:line="240" w:lineRule="auto"/>
              <w:rPr>
                <w:rFonts w:asciiTheme="minorHAnsi" w:hAnsiTheme="minorHAnsi" w:cstheme="minorHAnsi"/>
                <w:b/>
                <w:bCs/>
                <w:sz w:val="24"/>
                <w:szCs w:val="24"/>
                <w:lang w:val="en-GB" w:eastAsia="en-GB"/>
              </w:rPr>
            </w:pPr>
            <w:r>
              <w:rPr>
                <w:rFonts w:asciiTheme="minorHAnsi" w:hAnsiTheme="minorHAnsi" w:cstheme="minorHAnsi"/>
                <w:b/>
                <w:bCs/>
                <w:sz w:val="24"/>
                <w:szCs w:val="24"/>
                <w:lang w:val="en-GB" w:eastAsia="en-GB"/>
              </w:rPr>
              <w:t>291.6</w:t>
            </w:r>
          </w:p>
        </w:tc>
      </w:tr>
    </w:tbl>
    <w:p w14:paraId="79D5F273" w14:textId="77777777" w:rsidR="008D7D1F" w:rsidRDefault="008D7D1F" w:rsidP="0083255F">
      <w:pPr>
        <w:pStyle w:val="FLSHeading3"/>
        <w:rPr>
          <w:lang w:val="en-GB" w:eastAsia="en-GB"/>
        </w:rPr>
      </w:pPr>
    </w:p>
    <w:p w14:paraId="1FC31D24" w14:textId="77777777" w:rsidR="0083255F" w:rsidRPr="0083255F" w:rsidRDefault="0083255F" w:rsidP="0083255F">
      <w:pPr>
        <w:pStyle w:val="FLSHeading3"/>
        <w:rPr>
          <w:lang w:val="en-GB" w:eastAsia="en-GB"/>
        </w:rPr>
      </w:pPr>
      <w:r w:rsidRPr="0083255F">
        <w:rPr>
          <w:lang w:val="en-GB" w:eastAsia="en-GB"/>
        </w:rPr>
        <w:t>3.4  Other tree felling in exceptional circumstances</w:t>
      </w:r>
    </w:p>
    <w:p w14:paraId="1B41AF32" w14:textId="77777777" w:rsidR="0083255F" w:rsidRPr="0083255F" w:rsidRDefault="0083255F" w:rsidP="0083255F">
      <w:pPr>
        <w:spacing w:after="0" w:line="240" w:lineRule="auto"/>
        <w:jc w:val="both"/>
        <w:rPr>
          <w:rFonts w:asciiTheme="minorHAnsi" w:hAnsiTheme="minorHAnsi" w:cstheme="minorHAnsi"/>
          <w:sz w:val="24"/>
          <w:szCs w:val="24"/>
          <w:lang w:val="en-GB" w:eastAsia="en-GB"/>
        </w:rPr>
      </w:pPr>
    </w:p>
    <w:p w14:paraId="41EABEB8"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FLS will normally seek to map and identify all planned tree felling in advance through the LMP process. </w:t>
      </w:r>
    </w:p>
    <w:p w14:paraId="65A38377"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14:paraId="4CF75847"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However, there are some circumstances requiring small scale tree felling where this may not be possible and where it may be impractical to apply for a separate felling permission due to the risks or impacts of delaying the felling. </w:t>
      </w:r>
    </w:p>
    <w:p w14:paraId="480272C9"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14:paraId="20FA5E71"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Felling permission is therefore sought for the LMP approval period to cover the following circumstances: </w:t>
      </w:r>
    </w:p>
    <w:p w14:paraId="4005CB39"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14:paraId="3952300F"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Individual trees, rows of trees or small groups of trees that are impacting on important infrastructure (as defined below*), either because they are now encroaching on or have been destabilised or made unsafe by wind, physical damage, or impeded drainage. </w:t>
      </w:r>
    </w:p>
    <w:p w14:paraId="210A8DF0"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14:paraId="2CF3E58A"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i/>
          <w:color w:val="000000"/>
          <w:sz w:val="24"/>
          <w:szCs w:val="24"/>
          <w:lang w:val="en-GB"/>
        </w:rPr>
      </w:pPr>
      <w:r w:rsidRPr="0083255F">
        <w:rPr>
          <w:rFonts w:asciiTheme="minorHAnsi" w:hAnsiTheme="minorHAnsi" w:cstheme="minorHAnsi"/>
          <w:i/>
          <w:color w:val="000000"/>
          <w:sz w:val="24"/>
          <w:szCs w:val="24"/>
          <w:lang w:val="en-GB"/>
        </w:rPr>
        <w:t xml:space="preserve">*Infrastructure includes forest roads, footpaths, access (vehicle, cycle, horse walking) routes, buildings, utilities and services, and drains. </w:t>
      </w:r>
    </w:p>
    <w:p w14:paraId="23B99F33"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14:paraId="231D269E"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r w:rsidRPr="0083255F">
        <w:rPr>
          <w:rFonts w:asciiTheme="minorHAnsi" w:hAnsiTheme="minorHAnsi" w:cstheme="minorHAnsi"/>
          <w:color w:val="000000"/>
          <w:sz w:val="24"/>
          <w:szCs w:val="24"/>
          <w:lang w:val="en-GB"/>
        </w:rPr>
        <w:t xml:space="preserve">The maximum volume of felling in exceptional circumstances over the plan area covered by this approval is 40 cubic metres per calendar year. </w:t>
      </w:r>
    </w:p>
    <w:p w14:paraId="305F52FE"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rPr>
      </w:pPr>
    </w:p>
    <w:p w14:paraId="53FF9AB6" w14:textId="77777777" w:rsidR="0083255F" w:rsidRPr="0083255F" w:rsidRDefault="0083255F" w:rsidP="0083255F">
      <w:pPr>
        <w:spacing w:after="0" w:line="240" w:lineRule="auto"/>
        <w:jc w:val="both"/>
        <w:rPr>
          <w:rFonts w:asciiTheme="minorHAnsi" w:hAnsiTheme="minorHAnsi" w:cstheme="minorHAnsi"/>
          <w:sz w:val="24"/>
          <w:szCs w:val="24"/>
          <w:lang w:val="en-GB"/>
        </w:rPr>
      </w:pPr>
      <w:r w:rsidRPr="0083255F">
        <w:rPr>
          <w:rFonts w:asciiTheme="minorHAnsi" w:hAnsiTheme="minorHAnsi" w:cstheme="minorHAnsi"/>
          <w:sz w:val="24"/>
          <w:szCs w:val="24"/>
          <w:lang w:val="en-GB"/>
        </w:rPr>
        <w:t>A record of the volume felled in this way will be maintained and will be considered during the five year Land Management Plan review.</w:t>
      </w:r>
    </w:p>
    <w:p w14:paraId="0FDF1A0D" w14:textId="77777777" w:rsidR="0083255F" w:rsidRPr="0083255F" w:rsidRDefault="0083255F" w:rsidP="0083255F">
      <w:pPr>
        <w:spacing w:after="0" w:line="240" w:lineRule="auto"/>
        <w:jc w:val="both"/>
        <w:rPr>
          <w:rFonts w:asciiTheme="minorHAnsi" w:hAnsiTheme="minorHAnsi" w:cstheme="minorHAnsi"/>
          <w:sz w:val="24"/>
          <w:szCs w:val="24"/>
          <w:lang w:val="en-GB"/>
        </w:rPr>
      </w:pPr>
    </w:p>
    <w:p w14:paraId="7CF727B5" w14:textId="77777777"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rPr>
        <w:t>[N.B. Trees may be felled without permission if they: are of less than 10 cm diameter at breast height (1.3 m); pose immediate dan</w:t>
      </w:r>
      <w:r w:rsidR="005C2B84">
        <w:rPr>
          <w:rFonts w:asciiTheme="minorHAnsi" w:hAnsiTheme="minorHAnsi" w:cstheme="minorHAnsi"/>
          <w:sz w:val="24"/>
          <w:szCs w:val="24"/>
          <w:lang w:val="en-GB"/>
        </w:rPr>
        <w:t xml:space="preserve">ger to persons or property; </w:t>
      </w:r>
      <w:r w:rsidRPr="0083255F">
        <w:rPr>
          <w:rFonts w:asciiTheme="minorHAnsi" w:hAnsiTheme="minorHAnsi" w:cstheme="minorHAnsi"/>
          <w:sz w:val="24"/>
          <w:szCs w:val="24"/>
          <w:lang w:val="en-GB"/>
        </w:rPr>
        <w:t>are completely dead</w:t>
      </w:r>
      <w:r w:rsidR="005C2B84">
        <w:rPr>
          <w:rFonts w:asciiTheme="minorHAnsi" w:hAnsiTheme="minorHAnsi" w:cstheme="minorHAnsi"/>
          <w:sz w:val="24"/>
          <w:szCs w:val="24"/>
          <w:lang w:val="en-GB"/>
        </w:rPr>
        <w:t>; or are part of Authorised Planning Permission works or wayleave agreements</w:t>
      </w:r>
      <w:r w:rsidRPr="0083255F">
        <w:rPr>
          <w:rFonts w:asciiTheme="minorHAnsi" w:hAnsiTheme="minorHAnsi" w:cstheme="minorHAnsi"/>
          <w:sz w:val="24"/>
          <w:szCs w:val="24"/>
          <w:lang w:val="en-GB"/>
        </w:rPr>
        <w:t>].</w:t>
      </w:r>
    </w:p>
    <w:p w14:paraId="30BB336E" w14:textId="77777777" w:rsidR="0083255F" w:rsidRDefault="0083255F" w:rsidP="0083255F">
      <w:pPr>
        <w:spacing w:after="0" w:line="240" w:lineRule="auto"/>
        <w:rPr>
          <w:rFonts w:asciiTheme="minorHAnsi" w:hAnsiTheme="minorHAnsi" w:cstheme="minorHAnsi"/>
          <w:sz w:val="24"/>
          <w:szCs w:val="24"/>
          <w:lang w:val="en-GB" w:eastAsia="en-GB"/>
        </w:rPr>
      </w:pPr>
    </w:p>
    <w:p w14:paraId="18B0D35D" w14:textId="77777777" w:rsidR="0083255F" w:rsidRPr="0083255F" w:rsidRDefault="0083255F" w:rsidP="0083255F">
      <w:pPr>
        <w:pStyle w:val="FLSHeading3"/>
        <w:rPr>
          <w:lang w:val="en-GB" w:eastAsia="en-GB"/>
        </w:rPr>
      </w:pPr>
      <w:r w:rsidRPr="0083255F">
        <w:rPr>
          <w:lang w:val="en-GB" w:eastAsia="en-GB"/>
        </w:rPr>
        <w:t>3.5  Restocking</w:t>
      </w:r>
    </w:p>
    <w:p w14:paraId="52A94670" w14:textId="187A7FB8"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Proposed restocking is shown on the Future Habitats and Species map (</w:t>
      </w:r>
      <w:r w:rsidR="008327E6">
        <w:rPr>
          <w:rFonts w:asciiTheme="minorHAnsi" w:hAnsiTheme="minorHAnsi" w:cstheme="minorHAnsi"/>
          <w:b/>
          <w:sz w:val="24"/>
          <w:szCs w:val="24"/>
          <w:lang w:val="en-GB" w:eastAsia="en-GB"/>
        </w:rPr>
        <w:t>Map 5</w:t>
      </w:r>
      <w:r w:rsidRPr="0083255F">
        <w:rPr>
          <w:rFonts w:asciiTheme="minorHAnsi" w:hAnsiTheme="minorHAnsi" w:cstheme="minorHAnsi"/>
          <w:sz w:val="24"/>
          <w:szCs w:val="24"/>
          <w:lang w:val="en-GB" w:eastAsia="en-GB"/>
        </w:rPr>
        <w:t>).</w:t>
      </w:r>
    </w:p>
    <w:p w14:paraId="4300249C"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77893A0D"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7</w:t>
      </w:r>
    </w:p>
    <w:tbl>
      <w:tblPr>
        <w:tblStyle w:val="TableGrid2"/>
        <w:tblW w:w="0" w:type="auto"/>
        <w:tblLook w:val="04A0" w:firstRow="1" w:lastRow="0" w:firstColumn="1" w:lastColumn="0" w:noHBand="0" w:noVBand="1"/>
      </w:tblPr>
      <w:tblGrid>
        <w:gridCol w:w="795"/>
        <w:gridCol w:w="1018"/>
        <w:gridCol w:w="766"/>
        <w:gridCol w:w="1143"/>
        <w:gridCol w:w="1044"/>
        <w:gridCol w:w="1000"/>
        <w:gridCol w:w="1167"/>
        <w:gridCol w:w="2084"/>
      </w:tblGrid>
      <w:tr w:rsidR="0083255F" w:rsidRPr="0083255F" w14:paraId="193FFCA8" w14:textId="77777777" w:rsidTr="00A33C53">
        <w:tc>
          <w:tcPr>
            <w:tcW w:w="9017" w:type="dxa"/>
            <w:gridSpan w:val="8"/>
            <w:shd w:val="clear" w:color="auto" w:fill="000000"/>
          </w:tcPr>
          <w:p w14:paraId="66850C91"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Restocking</w:t>
            </w:r>
          </w:p>
        </w:tc>
      </w:tr>
      <w:tr w:rsidR="0083255F" w:rsidRPr="0083255F" w14:paraId="48A1C64B" w14:textId="77777777" w:rsidTr="00A33C53">
        <w:tc>
          <w:tcPr>
            <w:tcW w:w="795" w:type="dxa"/>
            <w:shd w:val="clear" w:color="auto" w:fill="D9D9D9"/>
          </w:tcPr>
          <w:p w14:paraId="46CC74AD"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Phase</w:t>
            </w:r>
          </w:p>
        </w:tc>
        <w:tc>
          <w:tcPr>
            <w:tcW w:w="1018" w:type="dxa"/>
            <w:shd w:val="clear" w:color="auto" w:fill="D9D9D9"/>
          </w:tcPr>
          <w:p w14:paraId="2CA4DACE"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Coupe Number</w:t>
            </w:r>
          </w:p>
        </w:tc>
        <w:tc>
          <w:tcPr>
            <w:tcW w:w="766" w:type="dxa"/>
            <w:shd w:val="clear" w:color="auto" w:fill="D9D9D9"/>
          </w:tcPr>
          <w:p w14:paraId="4B6ACF07"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Gross Area (ha)</w:t>
            </w:r>
          </w:p>
        </w:tc>
        <w:tc>
          <w:tcPr>
            <w:tcW w:w="1143" w:type="dxa"/>
            <w:shd w:val="clear" w:color="auto" w:fill="D9D9D9"/>
          </w:tcPr>
          <w:p w14:paraId="5B95103D"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Proposed Restock Year</w:t>
            </w:r>
          </w:p>
        </w:tc>
        <w:tc>
          <w:tcPr>
            <w:tcW w:w="1044" w:type="dxa"/>
            <w:shd w:val="clear" w:color="auto" w:fill="D9D9D9"/>
          </w:tcPr>
          <w:p w14:paraId="009CE60E"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Species</w:t>
            </w:r>
          </w:p>
        </w:tc>
        <w:tc>
          <w:tcPr>
            <w:tcW w:w="1000" w:type="dxa"/>
            <w:shd w:val="clear" w:color="auto" w:fill="D9D9D9"/>
          </w:tcPr>
          <w:p w14:paraId="1E325E29"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Method *</w:t>
            </w:r>
          </w:p>
        </w:tc>
        <w:tc>
          <w:tcPr>
            <w:tcW w:w="1167" w:type="dxa"/>
            <w:shd w:val="clear" w:color="auto" w:fill="D9D9D9"/>
          </w:tcPr>
          <w:p w14:paraId="0D5311C8"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Minimum stocking Density (s/ha)</w:t>
            </w:r>
          </w:p>
        </w:tc>
        <w:tc>
          <w:tcPr>
            <w:tcW w:w="2084" w:type="dxa"/>
            <w:shd w:val="clear" w:color="auto" w:fill="D9D9D9"/>
          </w:tcPr>
          <w:p w14:paraId="46DDDE31"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Note</w:t>
            </w:r>
          </w:p>
        </w:tc>
      </w:tr>
      <w:tr w:rsidR="0083255F" w:rsidRPr="0083255F" w14:paraId="5D4314E3" w14:textId="77777777" w:rsidTr="00112C5F">
        <w:tc>
          <w:tcPr>
            <w:tcW w:w="795" w:type="dxa"/>
          </w:tcPr>
          <w:p w14:paraId="01410E28"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37C8BF04" w14:textId="77777777" w:rsidR="0083255F" w:rsidRPr="0083255F" w:rsidRDefault="00511F0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70070</w:t>
            </w:r>
          </w:p>
        </w:tc>
        <w:tc>
          <w:tcPr>
            <w:tcW w:w="766" w:type="dxa"/>
          </w:tcPr>
          <w:p w14:paraId="2B54D5EC" w14:textId="77777777" w:rsidR="0083255F" w:rsidRPr="0083255F" w:rsidRDefault="00511F05" w:rsidP="008616D9">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21.2</w:t>
            </w:r>
          </w:p>
        </w:tc>
        <w:tc>
          <w:tcPr>
            <w:tcW w:w="1143" w:type="dxa"/>
          </w:tcPr>
          <w:p w14:paraId="709F7907" w14:textId="77777777" w:rsidR="0083255F" w:rsidRPr="0083255F" w:rsidRDefault="00511F0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2019/20</w:t>
            </w:r>
          </w:p>
        </w:tc>
        <w:tc>
          <w:tcPr>
            <w:tcW w:w="1044" w:type="dxa"/>
          </w:tcPr>
          <w:p w14:paraId="30F2E786" w14:textId="77777777" w:rsidR="0083255F" w:rsidRPr="0083255F" w:rsidRDefault="00A8469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SS/LP</w:t>
            </w:r>
          </w:p>
        </w:tc>
        <w:tc>
          <w:tcPr>
            <w:tcW w:w="1000" w:type="dxa"/>
          </w:tcPr>
          <w:p w14:paraId="71A8BB65" w14:textId="77777777" w:rsidR="0083255F" w:rsidRPr="0083255F" w:rsidRDefault="00A8469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712A08F9" w14:textId="77777777" w:rsidR="0083255F" w:rsidRPr="0083255F" w:rsidRDefault="00A8469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2084" w:type="dxa"/>
          </w:tcPr>
          <w:p w14:paraId="74A73F40" w14:textId="77777777" w:rsidR="00B24B9C" w:rsidRDefault="00B24B9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Felled awaiting restock.</w:t>
            </w:r>
          </w:p>
          <w:p w14:paraId="4F3271C3" w14:textId="77777777" w:rsidR="0083255F" w:rsidRPr="0083255F" w:rsidRDefault="00511F05"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lastRenderedPageBreak/>
              <w:t>Previous coupe no. 70069</w:t>
            </w:r>
            <w:r w:rsidR="00B24B9C">
              <w:rPr>
                <w:rFonts w:asciiTheme="minorHAnsi" w:hAnsiTheme="minorHAnsi" w:cstheme="minorHAnsi"/>
                <w:sz w:val="24"/>
                <w:szCs w:val="24"/>
                <w:lang w:val="en-GB"/>
              </w:rPr>
              <w:t>.</w:t>
            </w:r>
          </w:p>
        </w:tc>
      </w:tr>
      <w:tr w:rsidR="007565EF" w:rsidRPr="0083255F" w14:paraId="0EA5C2A9" w14:textId="77777777" w:rsidTr="00112C5F">
        <w:tc>
          <w:tcPr>
            <w:tcW w:w="795" w:type="dxa"/>
          </w:tcPr>
          <w:p w14:paraId="71853A81" w14:textId="77777777" w:rsidR="007565E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lastRenderedPageBreak/>
              <w:t>1</w:t>
            </w:r>
          </w:p>
        </w:tc>
        <w:tc>
          <w:tcPr>
            <w:tcW w:w="1018" w:type="dxa"/>
          </w:tcPr>
          <w:p w14:paraId="1F22523D" w14:textId="77777777" w:rsidR="007565EF" w:rsidRPr="0083255F" w:rsidRDefault="00511F0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70076</w:t>
            </w:r>
          </w:p>
        </w:tc>
        <w:tc>
          <w:tcPr>
            <w:tcW w:w="766" w:type="dxa"/>
          </w:tcPr>
          <w:p w14:paraId="02B9ACE1" w14:textId="77777777" w:rsidR="007565EF" w:rsidRPr="0083255F" w:rsidRDefault="00511F05"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13.1</w:t>
            </w:r>
          </w:p>
        </w:tc>
        <w:tc>
          <w:tcPr>
            <w:tcW w:w="1143" w:type="dxa"/>
          </w:tcPr>
          <w:p w14:paraId="2829E87D" w14:textId="77777777" w:rsidR="007565EF" w:rsidRPr="0083255F" w:rsidRDefault="00511F0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2019/20</w:t>
            </w:r>
          </w:p>
        </w:tc>
        <w:tc>
          <w:tcPr>
            <w:tcW w:w="1044" w:type="dxa"/>
          </w:tcPr>
          <w:p w14:paraId="6AC8D874" w14:textId="77777777" w:rsidR="007565EF" w:rsidRDefault="00A8469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3624D134" w14:textId="77777777" w:rsidR="00A8469C" w:rsidRDefault="003400B6"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NS</w:t>
            </w:r>
          </w:p>
          <w:p w14:paraId="3D7A837E" w14:textId="77777777" w:rsidR="003400B6" w:rsidRPr="0083255F" w:rsidRDefault="003400B6"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Pr>
          <w:p w14:paraId="20135D2E" w14:textId="77777777" w:rsidR="007565EF" w:rsidRDefault="00A8469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21EA7079" w14:textId="77777777" w:rsidR="00A8469C" w:rsidRDefault="003400B6"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39E9A5BA" w14:textId="77777777" w:rsidR="003400B6" w:rsidRPr="0083255F" w:rsidRDefault="003400B6"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5387AD41" w14:textId="77777777" w:rsidR="007565EF" w:rsidRDefault="00A8469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170E8AE8" w14:textId="77777777" w:rsidR="00A8469C" w:rsidRDefault="003400B6"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23F3962A" w14:textId="77777777" w:rsidR="003400B6"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3400B6">
              <w:rPr>
                <w:rFonts w:asciiTheme="minorHAnsi" w:hAnsiTheme="minorHAnsi" w:cstheme="minorHAnsi"/>
                <w:sz w:val="24"/>
                <w:szCs w:val="24"/>
                <w:lang w:val="en-GB"/>
              </w:rPr>
              <w:t>00</w:t>
            </w:r>
          </w:p>
        </w:tc>
        <w:tc>
          <w:tcPr>
            <w:tcW w:w="2084" w:type="dxa"/>
          </w:tcPr>
          <w:p w14:paraId="52D47F5B" w14:textId="77777777" w:rsidR="00B24B9C" w:rsidRDefault="00B24B9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Felled awaiting restock.</w:t>
            </w:r>
          </w:p>
          <w:p w14:paraId="3D26A571" w14:textId="77777777" w:rsidR="007565EF" w:rsidRPr="0083255F" w:rsidRDefault="00511F05"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Previous coupe no. 70074</w:t>
            </w:r>
            <w:r w:rsidR="00B24B9C">
              <w:rPr>
                <w:rFonts w:asciiTheme="minorHAnsi" w:hAnsiTheme="minorHAnsi" w:cstheme="minorHAnsi"/>
                <w:sz w:val="24"/>
                <w:szCs w:val="24"/>
                <w:lang w:val="en-GB"/>
              </w:rPr>
              <w:t>.</w:t>
            </w:r>
          </w:p>
        </w:tc>
      </w:tr>
      <w:tr w:rsidR="00511F05" w:rsidRPr="0083255F" w14:paraId="318C45B1" w14:textId="77777777" w:rsidTr="00112C5F">
        <w:tc>
          <w:tcPr>
            <w:tcW w:w="795" w:type="dxa"/>
          </w:tcPr>
          <w:p w14:paraId="0829825F" w14:textId="77777777" w:rsidR="00511F05"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3B7B3A19" w14:textId="77777777" w:rsidR="00511F05" w:rsidRPr="0083255F"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70006</w:t>
            </w:r>
          </w:p>
        </w:tc>
        <w:tc>
          <w:tcPr>
            <w:tcW w:w="766" w:type="dxa"/>
          </w:tcPr>
          <w:p w14:paraId="0170A4C8" w14:textId="77777777" w:rsidR="00511F05" w:rsidRPr="0083255F"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36.0</w:t>
            </w:r>
          </w:p>
        </w:tc>
        <w:tc>
          <w:tcPr>
            <w:tcW w:w="1143" w:type="dxa"/>
          </w:tcPr>
          <w:p w14:paraId="596E3C02" w14:textId="77777777" w:rsidR="00511F05" w:rsidRPr="0083255F"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044" w:type="dxa"/>
          </w:tcPr>
          <w:p w14:paraId="75011122" w14:textId="77777777" w:rsidR="00511F05" w:rsidRPr="0083255F" w:rsidRDefault="00A8469C" w:rsidP="00511F05">
            <w:pPr>
              <w:spacing w:after="0" w:line="240" w:lineRule="auto"/>
              <w:jc w:val="center"/>
              <w:rPr>
                <w:rFonts w:asciiTheme="minorHAnsi" w:hAnsiTheme="minorHAnsi" w:cstheme="minorHAnsi"/>
                <w:sz w:val="24"/>
                <w:szCs w:val="24"/>
                <w:lang w:val="en-GB"/>
              </w:rPr>
            </w:pPr>
            <w:r w:rsidRPr="00A8469C">
              <w:rPr>
                <w:rFonts w:asciiTheme="minorHAnsi" w:hAnsiTheme="minorHAnsi" w:cstheme="minorHAnsi"/>
                <w:sz w:val="24"/>
                <w:szCs w:val="24"/>
                <w:lang w:val="en-GB"/>
              </w:rPr>
              <w:t>SS/LP</w:t>
            </w:r>
          </w:p>
        </w:tc>
        <w:tc>
          <w:tcPr>
            <w:tcW w:w="1000" w:type="dxa"/>
          </w:tcPr>
          <w:p w14:paraId="44FB4D0C" w14:textId="77777777" w:rsidR="00511F05" w:rsidRPr="0083255F"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77C79D66" w14:textId="77777777" w:rsidR="00511F05" w:rsidRPr="0083255F" w:rsidRDefault="003569D0"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2084" w:type="dxa"/>
          </w:tcPr>
          <w:p w14:paraId="3FEE3C4E" w14:textId="77777777" w:rsidR="00511F05" w:rsidRPr="0083255F" w:rsidRDefault="00B24B9C"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Felled awaiting restock.</w:t>
            </w:r>
          </w:p>
        </w:tc>
      </w:tr>
      <w:tr w:rsidR="00511F05" w:rsidRPr="0083255F" w14:paraId="1BE7B48B" w14:textId="77777777" w:rsidTr="00112C5F">
        <w:tc>
          <w:tcPr>
            <w:tcW w:w="795" w:type="dxa"/>
          </w:tcPr>
          <w:p w14:paraId="6D5A6A78" w14:textId="77777777" w:rsidR="00511F05"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40B36F43" w14:textId="77777777" w:rsidR="00511F05" w:rsidRPr="0083255F"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70009</w:t>
            </w:r>
          </w:p>
        </w:tc>
        <w:tc>
          <w:tcPr>
            <w:tcW w:w="766" w:type="dxa"/>
          </w:tcPr>
          <w:p w14:paraId="3EC025F2" w14:textId="77777777" w:rsidR="00511F05" w:rsidRPr="0083255F"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41.6</w:t>
            </w:r>
          </w:p>
        </w:tc>
        <w:tc>
          <w:tcPr>
            <w:tcW w:w="1143" w:type="dxa"/>
          </w:tcPr>
          <w:p w14:paraId="6C7C8F20" w14:textId="77777777" w:rsidR="00511F05" w:rsidRPr="0083255F"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044" w:type="dxa"/>
          </w:tcPr>
          <w:p w14:paraId="018BB325" w14:textId="77777777" w:rsidR="00511F05"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SS/LP</w:t>
            </w:r>
          </w:p>
          <w:p w14:paraId="676430EF" w14:textId="77777777" w:rsidR="003569D0"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SP/BI</w:t>
            </w:r>
          </w:p>
          <w:p w14:paraId="09B63E42" w14:textId="77777777" w:rsidR="003569D0" w:rsidRPr="0083255F"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Pr>
          <w:p w14:paraId="2F7F2B77" w14:textId="77777777" w:rsidR="00511F05"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3CB344A1" w14:textId="77777777" w:rsidR="003569D0"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445CAA82" w14:textId="77777777" w:rsidR="003569D0" w:rsidRPr="0083255F"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320604C9" w14:textId="77777777" w:rsidR="00511F05" w:rsidRDefault="003569D0"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2BF25868" w14:textId="77777777" w:rsidR="003569D0" w:rsidRDefault="003569D0"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0B3648E7" w14:textId="77777777" w:rsidR="003569D0" w:rsidRPr="0083255F" w:rsidRDefault="00043FDC"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3569D0">
              <w:rPr>
                <w:rFonts w:asciiTheme="minorHAnsi" w:hAnsiTheme="minorHAnsi" w:cstheme="minorHAnsi"/>
                <w:sz w:val="24"/>
                <w:szCs w:val="24"/>
                <w:lang w:val="en-GB"/>
              </w:rPr>
              <w:t>00</w:t>
            </w:r>
          </w:p>
        </w:tc>
        <w:tc>
          <w:tcPr>
            <w:tcW w:w="2084" w:type="dxa"/>
          </w:tcPr>
          <w:p w14:paraId="3C978575" w14:textId="77777777" w:rsidR="00511F05" w:rsidRPr="0083255F" w:rsidRDefault="00B24B9C"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Felled awaiting restock.</w:t>
            </w:r>
          </w:p>
        </w:tc>
      </w:tr>
      <w:tr w:rsidR="00511F05" w:rsidRPr="0083255F" w14:paraId="155DF208" w14:textId="77777777" w:rsidTr="00112C5F">
        <w:tc>
          <w:tcPr>
            <w:tcW w:w="795" w:type="dxa"/>
          </w:tcPr>
          <w:p w14:paraId="23060693" w14:textId="77777777" w:rsidR="00511F05"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3936F338" w14:textId="77777777" w:rsidR="00511F05"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70059</w:t>
            </w:r>
          </w:p>
        </w:tc>
        <w:tc>
          <w:tcPr>
            <w:tcW w:w="766" w:type="dxa"/>
          </w:tcPr>
          <w:p w14:paraId="0C1D7F91" w14:textId="77777777" w:rsidR="00511F05"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18.5</w:t>
            </w:r>
          </w:p>
        </w:tc>
        <w:tc>
          <w:tcPr>
            <w:tcW w:w="1143" w:type="dxa"/>
          </w:tcPr>
          <w:p w14:paraId="62B39772" w14:textId="77777777" w:rsidR="00511F05" w:rsidRPr="0083255F"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2020/21</w:t>
            </w:r>
          </w:p>
        </w:tc>
        <w:tc>
          <w:tcPr>
            <w:tcW w:w="1044" w:type="dxa"/>
          </w:tcPr>
          <w:p w14:paraId="1EC5CBFB" w14:textId="77777777" w:rsidR="00511F05" w:rsidRPr="0083255F"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SS/AR</w:t>
            </w:r>
          </w:p>
        </w:tc>
        <w:tc>
          <w:tcPr>
            <w:tcW w:w="1000" w:type="dxa"/>
          </w:tcPr>
          <w:p w14:paraId="252F0E50" w14:textId="77777777" w:rsidR="00511F05" w:rsidRPr="0083255F" w:rsidRDefault="003569D0"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1944DA66" w14:textId="77777777" w:rsidR="00511F05" w:rsidRPr="0083255F" w:rsidRDefault="003569D0"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2084" w:type="dxa"/>
          </w:tcPr>
          <w:p w14:paraId="017B2B8A" w14:textId="77777777" w:rsidR="00B24B9C" w:rsidRDefault="00B24B9C"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Felled awaiting restock.</w:t>
            </w:r>
          </w:p>
          <w:p w14:paraId="6D41EE40" w14:textId="77777777" w:rsidR="00511F05" w:rsidRPr="0083255F" w:rsidRDefault="003569D0"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Alder instead of Lodgepole pine as nurse species</w:t>
            </w:r>
          </w:p>
        </w:tc>
      </w:tr>
      <w:tr w:rsidR="00511F05" w:rsidRPr="0083255F" w14:paraId="0D836BBD" w14:textId="77777777" w:rsidTr="00112C5F">
        <w:tc>
          <w:tcPr>
            <w:tcW w:w="795" w:type="dxa"/>
          </w:tcPr>
          <w:p w14:paraId="501AE7C2" w14:textId="77777777" w:rsidR="00511F05"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3339E8ED" w14:textId="77777777" w:rsidR="00511F05"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70103</w:t>
            </w:r>
          </w:p>
        </w:tc>
        <w:tc>
          <w:tcPr>
            <w:tcW w:w="766" w:type="dxa"/>
          </w:tcPr>
          <w:p w14:paraId="4FA991B5" w14:textId="77777777" w:rsidR="00511F05"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8.0</w:t>
            </w:r>
          </w:p>
        </w:tc>
        <w:tc>
          <w:tcPr>
            <w:tcW w:w="1143" w:type="dxa"/>
          </w:tcPr>
          <w:p w14:paraId="37479CC7" w14:textId="77777777" w:rsidR="00511F05" w:rsidRPr="0083255F" w:rsidRDefault="00511F05"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2021/22</w:t>
            </w:r>
          </w:p>
        </w:tc>
        <w:tc>
          <w:tcPr>
            <w:tcW w:w="1044" w:type="dxa"/>
          </w:tcPr>
          <w:p w14:paraId="515657D5" w14:textId="77777777" w:rsidR="00511F05" w:rsidRDefault="00112C5F" w:rsidP="00112C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7874628A" w14:textId="77777777" w:rsidR="00112C5F" w:rsidRDefault="00112C5F" w:rsidP="00112C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DF/NS</w:t>
            </w:r>
          </w:p>
          <w:p w14:paraId="23F53202" w14:textId="77777777" w:rsidR="00112C5F" w:rsidRPr="0083255F" w:rsidRDefault="00112C5F" w:rsidP="00511F05">
            <w:pPr>
              <w:spacing w:after="0" w:line="240" w:lineRule="auto"/>
              <w:jc w:val="center"/>
              <w:rPr>
                <w:rFonts w:asciiTheme="minorHAnsi" w:hAnsiTheme="minorHAnsi" w:cstheme="minorHAnsi"/>
                <w:sz w:val="24"/>
                <w:szCs w:val="24"/>
                <w:lang w:val="en-GB"/>
              </w:rPr>
            </w:pPr>
          </w:p>
        </w:tc>
        <w:tc>
          <w:tcPr>
            <w:tcW w:w="1000" w:type="dxa"/>
          </w:tcPr>
          <w:p w14:paraId="108C4388" w14:textId="77777777" w:rsidR="00511F05" w:rsidRDefault="00112C5F"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700772D9" w14:textId="77777777" w:rsidR="00112C5F" w:rsidRPr="0083255F" w:rsidRDefault="00112C5F" w:rsidP="00511F05">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68CDE2BE" w14:textId="77777777" w:rsidR="00511F05" w:rsidRDefault="00112C5F"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3D80933A" w14:textId="77777777" w:rsidR="00112C5F" w:rsidRPr="0083255F" w:rsidRDefault="00112C5F" w:rsidP="00511F05">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2084" w:type="dxa"/>
          </w:tcPr>
          <w:p w14:paraId="089CE9BF" w14:textId="77777777" w:rsidR="00B24B9C" w:rsidRPr="00B24B9C" w:rsidRDefault="00B24B9C" w:rsidP="003400B6">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Felled awaiting restock.</w:t>
            </w:r>
          </w:p>
          <w:p w14:paraId="06BFF76B" w14:textId="77777777" w:rsidR="00511F05" w:rsidRPr="0083255F" w:rsidRDefault="00511F05" w:rsidP="003400B6">
            <w:pPr>
              <w:spacing w:after="0" w:line="240" w:lineRule="auto"/>
              <w:rPr>
                <w:rFonts w:asciiTheme="minorHAnsi" w:hAnsiTheme="minorHAnsi" w:cstheme="minorHAnsi"/>
                <w:sz w:val="24"/>
                <w:szCs w:val="24"/>
                <w:lang w:val="en-GB"/>
              </w:rPr>
            </w:pPr>
            <w:r w:rsidRPr="003400B6">
              <w:rPr>
                <w:rFonts w:asciiTheme="minorHAnsi" w:hAnsiTheme="minorHAnsi" w:cstheme="minorHAnsi"/>
                <w:i/>
                <w:sz w:val="24"/>
                <w:szCs w:val="24"/>
                <w:lang w:val="en-GB"/>
              </w:rPr>
              <w:t>P</w:t>
            </w:r>
            <w:r w:rsidR="003400B6" w:rsidRPr="003400B6">
              <w:rPr>
                <w:rFonts w:asciiTheme="minorHAnsi" w:hAnsiTheme="minorHAnsi" w:cstheme="minorHAnsi"/>
                <w:i/>
                <w:sz w:val="24"/>
                <w:szCs w:val="24"/>
                <w:lang w:val="en-GB"/>
              </w:rPr>
              <w:t>hytophthora ramorum</w:t>
            </w:r>
            <w:r>
              <w:rPr>
                <w:rFonts w:asciiTheme="minorHAnsi" w:hAnsiTheme="minorHAnsi" w:cstheme="minorHAnsi"/>
                <w:sz w:val="24"/>
                <w:szCs w:val="24"/>
                <w:lang w:val="en-GB"/>
              </w:rPr>
              <w:t xml:space="preserve"> SPHN larch felled Dec 2018</w:t>
            </w:r>
            <w:r w:rsidR="00B24B9C">
              <w:rPr>
                <w:rFonts w:asciiTheme="minorHAnsi" w:hAnsiTheme="minorHAnsi" w:cstheme="minorHAnsi"/>
                <w:sz w:val="24"/>
                <w:szCs w:val="24"/>
                <w:lang w:val="en-GB"/>
              </w:rPr>
              <w:t>.</w:t>
            </w:r>
          </w:p>
        </w:tc>
      </w:tr>
      <w:tr w:rsidR="007565EF" w:rsidRPr="0083255F" w14:paraId="7B585F6C" w14:textId="77777777" w:rsidTr="00112C5F">
        <w:tc>
          <w:tcPr>
            <w:tcW w:w="795" w:type="dxa"/>
          </w:tcPr>
          <w:p w14:paraId="05C8D70E" w14:textId="77777777" w:rsidR="007565EF" w:rsidRPr="0083255F" w:rsidRDefault="007565EF" w:rsidP="007565E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04EED9B4" w14:textId="77777777" w:rsidR="007565EF" w:rsidRPr="0083255F" w:rsidRDefault="007565EF" w:rsidP="007565E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70002</w:t>
            </w:r>
          </w:p>
        </w:tc>
        <w:tc>
          <w:tcPr>
            <w:tcW w:w="766" w:type="dxa"/>
          </w:tcPr>
          <w:p w14:paraId="5A2288E9" w14:textId="77777777" w:rsidR="007565EF" w:rsidRPr="0083255F" w:rsidRDefault="007565EF" w:rsidP="007565E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25.4</w:t>
            </w:r>
          </w:p>
        </w:tc>
        <w:tc>
          <w:tcPr>
            <w:tcW w:w="1143" w:type="dxa"/>
          </w:tcPr>
          <w:p w14:paraId="79EB2729" w14:textId="77777777" w:rsidR="007565EF" w:rsidRPr="0083255F" w:rsidRDefault="007565EF" w:rsidP="007565E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2023/24</w:t>
            </w:r>
          </w:p>
        </w:tc>
        <w:tc>
          <w:tcPr>
            <w:tcW w:w="1044" w:type="dxa"/>
          </w:tcPr>
          <w:p w14:paraId="4D4A4BE6" w14:textId="77777777" w:rsidR="007565EF" w:rsidRDefault="009863C1" w:rsidP="007565E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SS/LP</w:t>
            </w:r>
          </w:p>
          <w:p w14:paraId="364EA812" w14:textId="77777777" w:rsidR="009863C1" w:rsidRPr="0083255F" w:rsidRDefault="009863C1" w:rsidP="007565E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Pr>
          <w:p w14:paraId="02929B80" w14:textId="77777777" w:rsidR="007565EF" w:rsidRDefault="009863C1" w:rsidP="007565E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4D6432A0" w14:textId="77777777" w:rsidR="009863C1" w:rsidRPr="0083255F" w:rsidRDefault="009863C1" w:rsidP="007565E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17F6F5A7" w14:textId="77777777" w:rsidR="007565EF" w:rsidRDefault="009863C1" w:rsidP="007565E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783AC3C2" w14:textId="77777777" w:rsidR="009863C1" w:rsidRPr="0083255F" w:rsidRDefault="00043FDC" w:rsidP="007565E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9863C1">
              <w:rPr>
                <w:rFonts w:asciiTheme="minorHAnsi" w:hAnsiTheme="minorHAnsi" w:cstheme="minorHAnsi"/>
                <w:sz w:val="24"/>
                <w:szCs w:val="24"/>
                <w:lang w:val="en-GB"/>
              </w:rPr>
              <w:t>00</w:t>
            </w:r>
          </w:p>
        </w:tc>
        <w:tc>
          <w:tcPr>
            <w:tcW w:w="2084" w:type="dxa"/>
          </w:tcPr>
          <w:p w14:paraId="0174DD3F" w14:textId="77777777" w:rsidR="007565EF" w:rsidRPr="0083255F" w:rsidRDefault="007565EF" w:rsidP="007565EF">
            <w:pPr>
              <w:spacing w:after="0" w:line="240" w:lineRule="auto"/>
              <w:rPr>
                <w:rFonts w:asciiTheme="minorHAnsi" w:hAnsiTheme="minorHAnsi" w:cstheme="minorHAnsi"/>
                <w:sz w:val="24"/>
                <w:szCs w:val="24"/>
                <w:lang w:val="en-GB"/>
              </w:rPr>
            </w:pPr>
          </w:p>
        </w:tc>
      </w:tr>
      <w:tr w:rsidR="0083255F" w:rsidRPr="0083255F" w14:paraId="122956C1" w14:textId="77777777" w:rsidTr="00112C5F">
        <w:tc>
          <w:tcPr>
            <w:tcW w:w="795" w:type="dxa"/>
          </w:tcPr>
          <w:p w14:paraId="0851B284"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413A2FC5"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70007</w:t>
            </w:r>
          </w:p>
        </w:tc>
        <w:tc>
          <w:tcPr>
            <w:tcW w:w="766" w:type="dxa"/>
          </w:tcPr>
          <w:p w14:paraId="70476CC8" w14:textId="77777777" w:rsidR="0083255F" w:rsidRPr="0083255F" w:rsidRDefault="00A33C53" w:rsidP="0083255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32.9</w:t>
            </w:r>
          </w:p>
        </w:tc>
        <w:tc>
          <w:tcPr>
            <w:tcW w:w="1143" w:type="dxa"/>
          </w:tcPr>
          <w:p w14:paraId="7F253B26" w14:textId="77777777" w:rsidR="0083255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2022/23</w:t>
            </w:r>
          </w:p>
        </w:tc>
        <w:tc>
          <w:tcPr>
            <w:tcW w:w="1044" w:type="dxa"/>
          </w:tcPr>
          <w:p w14:paraId="525B22CE" w14:textId="77777777" w:rsidR="0083255F" w:rsidRDefault="009863C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SS/LP</w:t>
            </w:r>
          </w:p>
          <w:p w14:paraId="0D53185F" w14:textId="77777777" w:rsidR="009863C1" w:rsidRPr="0083255F" w:rsidRDefault="009863C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Pr>
          <w:p w14:paraId="47DABEB1" w14:textId="77777777" w:rsidR="0083255F" w:rsidRDefault="009863C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2DD25F66" w14:textId="77777777" w:rsidR="009863C1" w:rsidRPr="0083255F" w:rsidRDefault="009863C1"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7AA29063" w14:textId="77777777" w:rsidR="0083255F" w:rsidRDefault="009863C1"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498A18FB" w14:textId="77777777" w:rsidR="009863C1"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9863C1">
              <w:rPr>
                <w:rFonts w:asciiTheme="minorHAnsi" w:hAnsiTheme="minorHAnsi" w:cstheme="minorHAnsi"/>
                <w:sz w:val="24"/>
                <w:szCs w:val="24"/>
                <w:lang w:val="en-GB"/>
              </w:rPr>
              <w:t>00</w:t>
            </w:r>
          </w:p>
        </w:tc>
        <w:tc>
          <w:tcPr>
            <w:tcW w:w="2084" w:type="dxa"/>
          </w:tcPr>
          <w:p w14:paraId="51ED2821" w14:textId="77777777" w:rsidR="0083255F" w:rsidRPr="0083255F" w:rsidRDefault="0083255F" w:rsidP="0083255F">
            <w:pPr>
              <w:spacing w:after="0" w:line="240" w:lineRule="auto"/>
              <w:rPr>
                <w:rFonts w:asciiTheme="minorHAnsi" w:hAnsiTheme="minorHAnsi" w:cstheme="minorHAnsi"/>
                <w:sz w:val="24"/>
                <w:szCs w:val="24"/>
                <w:lang w:val="en-GB"/>
              </w:rPr>
            </w:pPr>
          </w:p>
        </w:tc>
      </w:tr>
      <w:tr w:rsidR="000F21EF" w:rsidRPr="0083255F" w14:paraId="2E2E77FC" w14:textId="77777777" w:rsidTr="00112C5F">
        <w:tc>
          <w:tcPr>
            <w:tcW w:w="795" w:type="dxa"/>
          </w:tcPr>
          <w:p w14:paraId="56F1D8A5" w14:textId="77777777" w:rsidR="000F21E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17110411" w14:textId="77777777" w:rsidR="000F21E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70020</w:t>
            </w:r>
          </w:p>
        </w:tc>
        <w:tc>
          <w:tcPr>
            <w:tcW w:w="766" w:type="dxa"/>
          </w:tcPr>
          <w:p w14:paraId="02D5B6A7" w14:textId="77777777" w:rsidR="000F21EF" w:rsidRPr="0083255F" w:rsidRDefault="00A33C53" w:rsidP="0083255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11.2</w:t>
            </w:r>
          </w:p>
        </w:tc>
        <w:tc>
          <w:tcPr>
            <w:tcW w:w="1143" w:type="dxa"/>
          </w:tcPr>
          <w:p w14:paraId="5BCCDA2A"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2022/23</w:t>
            </w:r>
          </w:p>
        </w:tc>
        <w:tc>
          <w:tcPr>
            <w:tcW w:w="1044" w:type="dxa"/>
          </w:tcPr>
          <w:p w14:paraId="5CDA719F" w14:textId="77777777" w:rsidR="00D41EDA" w:rsidRPr="0083255F" w:rsidRDefault="00D41ED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Pr>
          <w:p w14:paraId="4345D4FA" w14:textId="77777777" w:rsidR="00D41EDA" w:rsidRPr="0083255F" w:rsidRDefault="00D41ED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69084A18" w14:textId="77777777" w:rsidR="00D41EDA"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D41EDA">
              <w:rPr>
                <w:rFonts w:asciiTheme="minorHAnsi" w:hAnsiTheme="minorHAnsi" w:cstheme="minorHAnsi"/>
                <w:sz w:val="24"/>
                <w:szCs w:val="24"/>
                <w:lang w:val="en-GB"/>
              </w:rPr>
              <w:t>00</w:t>
            </w:r>
          </w:p>
        </w:tc>
        <w:tc>
          <w:tcPr>
            <w:tcW w:w="2084" w:type="dxa"/>
          </w:tcPr>
          <w:p w14:paraId="7E0F5B4C" w14:textId="77777777" w:rsidR="000F21EF" w:rsidRPr="0083255F" w:rsidRDefault="000F21EF" w:rsidP="003569D0">
            <w:pPr>
              <w:spacing w:after="0" w:line="240" w:lineRule="auto"/>
              <w:rPr>
                <w:rFonts w:asciiTheme="minorHAnsi" w:hAnsiTheme="minorHAnsi" w:cstheme="minorHAnsi"/>
                <w:sz w:val="24"/>
                <w:szCs w:val="24"/>
                <w:lang w:val="en-GB"/>
              </w:rPr>
            </w:pPr>
          </w:p>
        </w:tc>
      </w:tr>
      <w:tr w:rsidR="000F21EF" w:rsidRPr="0083255F" w14:paraId="4B05DFD2" w14:textId="77777777" w:rsidTr="00112C5F">
        <w:tc>
          <w:tcPr>
            <w:tcW w:w="795" w:type="dxa"/>
          </w:tcPr>
          <w:p w14:paraId="47BDBE50" w14:textId="77777777" w:rsidR="000F21E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553ACCA4" w14:textId="77777777" w:rsidR="000F21E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70052</w:t>
            </w:r>
          </w:p>
        </w:tc>
        <w:tc>
          <w:tcPr>
            <w:tcW w:w="766" w:type="dxa"/>
          </w:tcPr>
          <w:p w14:paraId="4BC997A7" w14:textId="77777777" w:rsidR="000F21EF" w:rsidRPr="0083255F" w:rsidRDefault="00A33C53" w:rsidP="0083255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46.3</w:t>
            </w:r>
          </w:p>
        </w:tc>
        <w:tc>
          <w:tcPr>
            <w:tcW w:w="1143" w:type="dxa"/>
          </w:tcPr>
          <w:p w14:paraId="0FCBC6F9"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2022/23</w:t>
            </w:r>
          </w:p>
        </w:tc>
        <w:tc>
          <w:tcPr>
            <w:tcW w:w="1044" w:type="dxa"/>
          </w:tcPr>
          <w:p w14:paraId="179D081D" w14:textId="77777777" w:rsidR="000F21EF" w:rsidRDefault="001A6CF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SS/LP</w:t>
            </w:r>
          </w:p>
          <w:p w14:paraId="7E4D0936" w14:textId="77777777" w:rsidR="001A6CF8" w:rsidRPr="0083255F" w:rsidRDefault="001A6CF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Pr>
          <w:p w14:paraId="6C676429" w14:textId="77777777" w:rsidR="000F21EF" w:rsidRDefault="001A6CF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557A695C" w14:textId="77777777" w:rsidR="001A6CF8" w:rsidRPr="0083255F" w:rsidRDefault="001A6CF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5428E0FC" w14:textId="77777777" w:rsidR="000F21EF" w:rsidRDefault="001A6CF8"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3F4C1956" w14:textId="77777777" w:rsidR="001A6CF8"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1A6CF8">
              <w:rPr>
                <w:rFonts w:asciiTheme="minorHAnsi" w:hAnsiTheme="minorHAnsi" w:cstheme="minorHAnsi"/>
                <w:sz w:val="24"/>
                <w:szCs w:val="24"/>
                <w:lang w:val="en-GB"/>
              </w:rPr>
              <w:t>00</w:t>
            </w:r>
          </w:p>
        </w:tc>
        <w:tc>
          <w:tcPr>
            <w:tcW w:w="2084" w:type="dxa"/>
          </w:tcPr>
          <w:p w14:paraId="6574C065" w14:textId="77777777" w:rsidR="000F21EF" w:rsidRPr="0083255F" w:rsidRDefault="000F21EF" w:rsidP="0083255F">
            <w:pPr>
              <w:spacing w:after="0" w:line="240" w:lineRule="auto"/>
              <w:rPr>
                <w:rFonts w:asciiTheme="minorHAnsi" w:hAnsiTheme="minorHAnsi" w:cstheme="minorHAnsi"/>
                <w:sz w:val="24"/>
                <w:szCs w:val="24"/>
                <w:lang w:val="en-GB"/>
              </w:rPr>
            </w:pPr>
          </w:p>
        </w:tc>
      </w:tr>
      <w:tr w:rsidR="000F21EF" w:rsidRPr="0083255F" w14:paraId="3B86A2F3" w14:textId="77777777" w:rsidTr="00112C5F">
        <w:tc>
          <w:tcPr>
            <w:tcW w:w="795" w:type="dxa"/>
          </w:tcPr>
          <w:p w14:paraId="3B68622B" w14:textId="77777777" w:rsidR="000F21E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2E8ACE29" w14:textId="77777777" w:rsidR="000F21E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70062</w:t>
            </w:r>
          </w:p>
        </w:tc>
        <w:tc>
          <w:tcPr>
            <w:tcW w:w="766" w:type="dxa"/>
          </w:tcPr>
          <w:p w14:paraId="1E13B9C3" w14:textId="77777777" w:rsidR="000F21EF" w:rsidRPr="0083255F" w:rsidRDefault="00A33C53" w:rsidP="0083255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33.4</w:t>
            </w:r>
          </w:p>
        </w:tc>
        <w:tc>
          <w:tcPr>
            <w:tcW w:w="1143" w:type="dxa"/>
          </w:tcPr>
          <w:p w14:paraId="75CA3086"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2022/23</w:t>
            </w:r>
          </w:p>
        </w:tc>
        <w:tc>
          <w:tcPr>
            <w:tcW w:w="1044" w:type="dxa"/>
          </w:tcPr>
          <w:p w14:paraId="68B477D8" w14:textId="77777777" w:rsidR="000F21EF" w:rsidRDefault="0054123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6E667A59" w14:textId="77777777" w:rsidR="0054123B" w:rsidRDefault="0054123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NS</w:t>
            </w:r>
          </w:p>
          <w:p w14:paraId="6C70A336" w14:textId="77777777" w:rsidR="0054123B" w:rsidRDefault="0054123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SP/NS</w:t>
            </w:r>
          </w:p>
          <w:p w14:paraId="38324AA0" w14:textId="77777777" w:rsidR="0054123B" w:rsidRPr="0083255F" w:rsidRDefault="0054123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Pr>
          <w:p w14:paraId="7C65A746" w14:textId="77777777" w:rsidR="000F21EF" w:rsidRDefault="0054123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62CF2FC0" w14:textId="77777777" w:rsidR="0054123B" w:rsidRDefault="0054123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4167B463" w14:textId="77777777" w:rsidR="0054123B" w:rsidRDefault="0054123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4280196C" w14:textId="77777777" w:rsidR="0054123B" w:rsidRPr="0083255F" w:rsidRDefault="0054123B"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475C2DCF" w14:textId="77777777" w:rsidR="000F21EF" w:rsidRDefault="0054123B"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3656356B" w14:textId="77777777" w:rsidR="0054123B" w:rsidRDefault="0054123B"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244C0DD5" w14:textId="77777777" w:rsidR="0054123B" w:rsidRDefault="00511DB5"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14BB748E" w14:textId="77777777" w:rsidR="00D36646"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D36646">
              <w:rPr>
                <w:rFonts w:asciiTheme="minorHAnsi" w:hAnsiTheme="minorHAnsi" w:cstheme="minorHAnsi"/>
                <w:sz w:val="24"/>
                <w:szCs w:val="24"/>
                <w:lang w:val="en-GB"/>
              </w:rPr>
              <w:t>00</w:t>
            </w:r>
          </w:p>
        </w:tc>
        <w:tc>
          <w:tcPr>
            <w:tcW w:w="2084" w:type="dxa"/>
          </w:tcPr>
          <w:p w14:paraId="76732CB2" w14:textId="77777777" w:rsidR="000F21EF" w:rsidRPr="0083255F" w:rsidRDefault="000F21EF" w:rsidP="0083255F">
            <w:pPr>
              <w:spacing w:after="0" w:line="240" w:lineRule="auto"/>
              <w:rPr>
                <w:rFonts w:asciiTheme="minorHAnsi" w:hAnsiTheme="minorHAnsi" w:cstheme="minorHAnsi"/>
                <w:sz w:val="24"/>
                <w:szCs w:val="24"/>
                <w:lang w:val="en-GB"/>
              </w:rPr>
            </w:pPr>
          </w:p>
        </w:tc>
      </w:tr>
      <w:tr w:rsidR="0083255F" w:rsidRPr="0083255F" w14:paraId="2FBAECB4" w14:textId="77777777" w:rsidTr="00112C5F">
        <w:tc>
          <w:tcPr>
            <w:tcW w:w="795" w:type="dxa"/>
          </w:tcPr>
          <w:p w14:paraId="3726088A"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49225BD1"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70068</w:t>
            </w:r>
          </w:p>
        </w:tc>
        <w:tc>
          <w:tcPr>
            <w:tcW w:w="766" w:type="dxa"/>
          </w:tcPr>
          <w:p w14:paraId="462937EB" w14:textId="77777777" w:rsidR="0083255F" w:rsidRPr="0083255F" w:rsidRDefault="00A33C53" w:rsidP="0083255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17.8</w:t>
            </w:r>
          </w:p>
        </w:tc>
        <w:tc>
          <w:tcPr>
            <w:tcW w:w="1143" w:type="dxa"/>
          </w:tcPr>
          <w:p w14:paraId="365307CA" w14:textId="77777777" w:rsidR="0083255F" w:rsidRPr="0083255F" w:rsidRDefault="007565EF" w:rsidP="007565E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2023/24</w:t>
            </w:r>
          </w:p>
        </w:tc>
        <w:tc>
          <w:tcPr>
            <w:tcW w:w="1044" w:type="dxa"/>
          </w:tcPr>
          <w:p w14:paraId="2A5EACEC" w14:textId="77777777" w:rsidR="00B24B9C" w:rsidRDefault="00B24B9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0D1C99BA" w14:textId="77777777" w:rsidR="0083255F" w:rsidRDefault="004603D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SP</w:t>
            </w:r>
          </w:p>
          <w:p w14:paraId="1D422CB2" w14:textId="77777777" w:rsidR="00B24B9C" w:rsidRDefault="004603D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NS</w:t>
            </w:r>
          </w:p>
          <w:p w14:paraId="0EB95E04" w14:textId="77777777" w:rsidR="004603D0" w:rsidRPr="0083255F" w:rsidRDefault="004603D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Pr>
          <w:p w14:paraId="78587F84" w14:textId="77777777" w:rsidR="00B24B9C" w:rsidRDefault="00B24B9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7620D067" w14:textId="77777777" w:rsidR="0083255F" w:rsidRDefault="004603D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63E7FD85" w14:textId="77777777" w:rsidR="004603D0" w:rsidRDefault="004603D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55F5CC21" w14:textId="77777777" w:rsidR="004603D0" w:rsidRPr="0083255F" w:rsidRDefault="004603D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51A4EEA5" w14:textId="77777777" w:rsidR="00B24B9C" w:rsidRDefault="00B24B9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3F6415EB" w14:textId="77777777" w:rsidR="0083255F" w:rsidRDefault="00F05A7F"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7DA9BA60" w14:textId="77777777" w:rsidR="004603D0" w:rsidRDefault="004603D0"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735FE531" w14:textId="77777777" w:rsidR="004603D0"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4603D0">
              <w:rPr>
                <w:rFonts w:asciiTheme="minorHAnsi" w:hAnsiTheme="minorHAnsi" w:cstheme="minorHAnsi"/>
                <w:sz w:val="24"/>
                <w:szCs w:val="24"/>
                <w:lang w:val="en-GB"/>
              </w:rPr>
              <w:t>00</w:t>
            </w:r>
          </w:p>
        </w:tc>
        <w:tc>
          <w:tcPr>
            <w:tcW w:w="2084" w:type="dxa"/>
          </w:tcPr>
          <w:p w14:paraId="40E86D6E" w14:textId="77777777" w:rsidR="0083255F" w:rsidRPr="0083255F" w:rsidRDefault="0083255F" w:rsidP="0083255F">
            <w:pPr>
              <w:spacing w:after="0" w:line="240" w:lineRule="auto"/>
              <w:rPr>
                <w:rFonts w:asciiTheme="minorHAnsi" w:hAnsiTheme="minorHAnsi" w:cstheme="minorHAnsi"/>
                <w:sz w:val="24"/>
                <w:szCs w:val="24"/>
                <w:lang w:val="en-GB"/>
              </w:rPr>
            </w:pPr>
          </w:p>
        </w:tc>
      </w:tr>
      <w:tr w:rsidR="0083255F" w:rsidRPr="0083255F" w14:paraId="49C5A764" w14:textId="77777777" w:rsidTr="00112C5F">
        <w:tc>
          <w:tcPr>
            <w:tcW w:w="795" w:type="dxa"/>
          </w:tcPr>
          <w:p w14:paraId="311783C4"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Pr>
          <w:p w14:paraId="6E26CFE4"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70090</w:t>
            </w:r>
          </w:p>
        </w:tc>
        <w:tc>
          <w:tcPr>
            <w:tcW w:w="766" w:type="dxa"/>
          </w:tcPr>
          <w:p w14:paraId="620247ED" w14:textId="77777777" w:rsidR="0083255F" w:rsidRPr="0083255F" w:rsidRDefault="00A33C53" w:rsidP="0083255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24.2</w:t>
            </w:r>
          </w:p>
        </w:tc>
        <w:tc>
          <w:tcPr>
            <w:tcW w:w="1143" w:type="dxa"/>
          </w:tcPr>
          <w:p w14:paraId="0C8E30BC" w14:textId="77777777" w:rsidR="0083255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2023/24</w:t>
            </w:r>
          </w:p>
        </w:tc>
        <w:tc>
          <w:tcPr>
            <w:tcW w:w="1044" w:type="dxa"/>
          </w:tcPr>
          <w:p w14:paraId="45F04369" w14:textId="77777777" w:rsidR="0083255F" w:rsidRDefault="008E42D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2D56E5F1" w14:textId="77777777" w:rsidR="008E42D8" w:rsidRDefault="008E42D8"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DF/SS</w:t>
            </w:r>
          </w:p>
          <w:p w14:paraId="79C01D5F" w14:textId="77777777" w:rsidR="008E42D8" w:rsidRPr="0083255F" w:rsidRDefault="00512C9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MC/MB</w:t>
            </w:r>
          </w:p>
        </w:tc>
        <w:tc>
          <w:tcPr>
            <w:tcW w:w="1000" w:type="dxa"/>
          </w:tcPr>
          <w:p w14:paraId="5A33C902" w14:textId="77777777" w:rsidR="0083255F" w:rsidRDefault="00512C9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0FB3498A" w14:textId="77777777" w:rsidR="00512C9A" w:rsidRDefault="00512C9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6C18F79D" w14:textId="77777777" w:rsidR="00512C9A" w:rsidRPr="0083255F" w:rsidRDefault="00512C9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Pr>
          <w:p w14:paraId="14E042FD" w14:textId="77777777" w:rsidR="0083255F" w:rsidRDefault="00512C9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7A76AE9C" w14:textId="77777777" w:rsidR="00512C9A" w:rsidRDefault="00512C9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36159A8C" w14:textId="77777777" w:rsidR="00512C9A"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512C9A">
              <w:rPr>
                <w:rFonts w:asciiTheme="minorHAnsi" w:hAnsiTheme="minorHAnsi" w:cstheme="minorHAnsi"/>
                <w:sz w:val="24"/>
                <w:szCs w:val="24"/>
                <w:lang w:val="en-GB"/>
              </w:rPr>
              <w:t>00</w:t>
            </w:r>
          </w:p>
        </w:tc>
        <w:tc>
          <w:tcPr>
            <w:tcW w:w="2084" w:type="dxa"/>
          </w:tcPr>
          <w:p w14:paraId="75D6BAB5" w14:textId="77777777" w:rsidR="0083255F" w:rsidRPr="0083255F" w:rsidRDefault="00512C9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Rare opportunity in Newcastleton to restock with DF</w:t>
            </w:r>
          </w:p>
        </w:tc>
      </w:tr>
      <w:tr w:rsidR="0083255F" w:rsidRPr="0083255F" w14:paraId="03CCA7A7" w14:textId="77777777" w:rsidTr="00112C5F">
        <w:tc>
          <w:tcPr>
            <w:tcW w:w="795" w:type="dxa"/>
            <w:tcBorders>
              <w:bottom w:val="single" w:sz="4" w:space="0" w:color="auto"/>
            </w:tcBorders>
          </w:tcPr>
          <w:p w14:paraId="3EB38810"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w:t>
            </w:r>
          </w:p>
        </w:tc>
        <w:tc>
          <w:tcPr>
            <w:tcW w:w="1018" w:type="dxa"/>
            <w:tcBorders>
              <w:bottom w:val="single" w:sz="4" w:space="0" w:color="auto"/>
            </w:tcBorders>
          </w:tcPr>
          <w:p w14:paraId="08779466" w14:textId="77777777" w:rsidR="0083255F" w:rsidRPr="0083255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70091</w:t>
            </w:r>
          </w:p>
        </w:tc>
        <w:tc>
          <w:tcPr>
            <w:tcW w:w="766" w:type="dxa"/>
            <w:tcBorders>
              <w:bottom w:val="single" w:sz="4" w:space="0" w:color="auto"/>
            </w:tcBorders>
          </w:tcPr>
          <w:p w14:paraId="6E84C493" w14:textId="77777777" w:rsidR="0083255F" w:rsidRPr="0083255F" w:rsidRDefault="00A33C53" w:rsidP="0083255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11.7</w:t>
            </w:r>
          </w:p>
        </w:tc>
        <w:tc>
          <w:tcPr>
            <w:tcW w:w="1143" w:type="dxa"/>
            <w:tcBorders>
              <w:bottom w:val="single" w:sz="4" w:space="0" w:color="auto"/>
            </w:tcBorders>
          </w:tcPr>
          <w:p w14:paraId="76762C17" w14:textId="77777777" w:rsidR="0083255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2023/24</w:t>
            </w:r>
          </w:p>
        </w:tc>
        <w:tc>
          <w:tcPr>
            <w:tcW w:w="1044" w:type="dxa"/>
            <w:tcBorders>
              <w:bottom w:val="single" w:sz="4" w:space="0" w:color="auto"/>
            </w:tcBorders>
          </w:tcPr>
          <w:p w14:paraId="2E8675C1" w14:textId="77777777" w:rsidR="0083255F" w:rsidRDefault="00512C9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SP/NS</w:t>
            </w:r>
          </w:p>
          <w:p w14:paraId="77602947" w14:textId="77777777" w:rsidR="00512C9A" w:rsidRPr="0083255F" w:rsidRDefault="00512C9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Borders>
              <w:bottom w:val="single" w:sz="4" w:space="0" w:color="auto"/>
            </w:tcBorders>
          </w:tcPr>
          <w:p w14:paraId="3F1C8387" w14:textId="77777777" w:rsidR="0083255F" w:rsidRDefault="00512C9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43EE99E6" w14:textId="77777777" w:rsidR="00512C9A" w:rsidRPr="0083255F" w:rsidRDefault="00512C9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Borders>
              <w:bottom w:val="single" w:sz="4" w:space="0" w:color="auto"/>
            </w:tcBorders>
          </w:tcPr>
          <w:p w14:paraId="3392EDD0" w14:textId="77777777" w:rsidR="0083255F" w:rsidRDefault="00512C9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26BA1590" w14:textId="77777777" w:rsidR="00512C9A" w:rsidRPr="0083255F" w:rsidRDefault="00512C9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2084" w:type="dxa"/>
            <w:tcBorders>
              <w:bottom w:val="single" w:sz="4" w:space="0" w:color="auto"/>
            </w:tcBorders>
          </w:tcPr>
          <w:p w14:paraId="4BD9F65A" w14:textId="77777777" w:rsidR="0083255F" w:rsidRPr="0083255F" w:rsidRDefault="00512C9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Main objective is biodiversity</w:t>
            </w:r>
          </w:p>
        </w:tc>
      </w:tr>
      <w:tr w:rsidR="00A33C53" w:rsidRPr="0083255F" w14:paraId="263971CD" w14:textId="77777777" w:rsidTr="00112C5F">
        <w:tc>
          <w:tcPr>
            <w:tcW w:w="795" w:type="dxa"/>
            <w:tcBorders>
              <w:bottom w:val="single" w:sz="4" w:space="0" w:color="auto"/>
            </w:tcBorders>
          </w:tcPr>
          <w:p w14:paraId="5D4853AF" w14:textId="77777777" w:rsidR="00A33C53"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tcPr>
          <w:p w14:paraId="3ABF4C3F" w14:textId="77777777" w:rsidR="00A33C53"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70048</w:t>
            </w:r>
          </w:p>
        </w:tc>
        <w:tc>
          <w:tcPr>
            <w:tcW w:w="766" w:type="dxa"/>
            <w:tcBorders>
              <w:bottom w:val="single" w:sz="4" w:space="0" w:color="auto"/>
            </w:tcBorders>
          </w:tcPr>
          <w:p w14:paraId="57DCE766" w14:textId="77777777" w:rsidR="00A33C53"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6.6</w:t>
            </w:r>
          </w:p>
        </w:tc>
        <w:tc>
          <w:tcPr>
            <w:tcW w:w="1143" w:type="dxa"/>
            <w:tcBorders>
              <w:bottom w:val="single" w:sz="4" w:space="0" w:color="auto"/>
            </w:tcBorders>
          </w:tcPr>
          <w:p w14:paraId="50A61E14" w14:textId="77777777" w:rsidR="00A33C53"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2028/29</w:t>
            </w:r>
          </w:p>
        </w:tc>
        <w:tc>
          <w:tcPr>
            <w:tcW w:w="1044" w:type="dxa"/>
            <w:tcBorders>
              <w:bottom w:val="single" w:sz="4" w:space="0" w:color="auto"/>
            </w:tcBorders>
          </w:tcPr>
          <w:p w14:paraId="0FDCBFEF" w14:textId="77777777" w:rsidR="00A33C53" w:rsidRPr="0083255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Borders>
              <w:bottom w:val="single" w:sz="4" w:space="0" w:color="auto"/>
            </w:tcBorders>
          </w:tcPr>
          <w:p w14:paraId="22BBDF0F" w14:textId="77777777" w:rsidR="00A33C53" w:rsidRPr="0083255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R/NR</w:t>
            </w:r>
          </w:p>
        </w:tc>
        <w:tc>
          <w:tcPr>
            <w:tcW w:w="1167" w:type="dxa"/>
            <w:tcBorders>
              <w:bottom w:val="single" w:sz="4" w:space="0" w:color="auto"/>
            </w:tcBorders>
          </w:tcPr>
          <w:p w14:paraId="1C6914DF" w14:textId="77777777" w:rsidR="00A33C53"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F05A7F">
              <w:rPr>
                <w:rFonts w:asciiTheme="minorHAnsi" w:hAnsiTheme="minorHAnsi" w:cstheme="minorHAnsi"/>
                <w:sz w:val="24"/>
                <w:szCs w:val="24"/>
                <w:lang w:val="en-GB"/>
              </w:rPr>
              <w:t>00</w:t>
            </w:r>
          </w:p>
        </w:tc>
        <w:tc>
          <w:tcPr>
            <w:tcW w:w="2084" w:type="dxa"/>
            <w:tcBorders>
              <w:bottom w:val="single" w:sz="4" w:space="0" w:color="auto"/>
            </w:tcBorders>
          </w:tcPr>
          <w:p w14:paraId="0652815D" w14:textId="77777777" w:rsidR="00A33C53" w:rsidRPr="0083255F" w:rsidRDefault="00A33C53" w:rsidP="0083255F">
            <w:pPr>
              <w:spacing w:after="0" w:line="240" w:lineRule="auto"/>
              <w:rPr>
                <w:rFonts w:asciiTheme="minorHAnsi" w:hAnsiTheme="minorHAnsi" w:cstheme="minorHAnsi"/>
                <w:sz w:val="24"/>
                <w:szCs w:val="24"/>
                <w:lang w:val="en-GB"/>
              </w:rPr>
            </w:pPr>
          </w:p>
        </w:tc>
      </w:tr>
      <w:tr w:rsidR="000F21EF" w:rsidRPr="0083255F" w14:paraId="118E6405" w14:textId="77777777" w:rsidTr="00112C5F">
        <w:tc>
          <w:tcPr>
            <w:tcW w:w="795" w:type="dxa"/>
            <w:tcBorders>
              <w:bottom w:val="single" w:sz="4" w:space="0" w:color="auto"/>
            </w:tcBorders>
          </w:tcPr>
          <w:p w14:paraId="04CF94FA" w14:textId="77777777" w:rsidR="000F21E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lastRenderedPageBreak/>
              <w:t>2</w:t>
            </w:r>
          </w:p>
        </w:tc>
        <w:tc>
          <w:tcPr>
            <w:tcW w:w="1018" w:type="dxa"/>
            <w:tcBorders>
              <w:bottom w:val="single" w:sz="4" w:space="0" w:color="auto"/>
            </w:tcBorders>
          </w:tcPr>
          <w:p w14:paraId="2A92E395" w14:textId="77777777" w:rsidR="000F21EF"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70055</w:t>
            </w:r>
          </w:p>
        </w:tc>
        <w:tc>
          <w:tcPr>
            <w:tcW w:w="766" w:type="dxa"/>
            <w:tcBorders>
              <w:bottom w:val="single" w:sz="4" w:space="0" w:color="auto"/>
            </w:tcBorders>
          </w:tcPr>
          <w:p w14:paraId="60319DC6" w14:textId="77777777" w:rsidR="000F21EF" w:rsidRPr="0083255F" w:rsidRDefault="00A33C53" w:rsidP="0083255F">
            <w:pPr>
              <w:spacing w:after="0" w:line="240" w:lineRule="auto"/>
              <w:jc w:val="center"/>
              <w:rPr>
                <w:rFonts w:asciiTheme="minorHAnsi" w:hAnsiTheme="minorHAnsi" w:cstheme="minorHAnsi"/>
                <w:sz w:val="24"/>
                <w:szCs w:val="24"/>
                <w:lang w:val="en-GB"/>
              </w:rPr>
            </w:pPr>
            <w:r w:rsidRPr="00A33C53">
              <w:rPr>
                <w:rFonts w:asciiTheme="minorHAnsi" w:hAnsiTheme="minorHAnsi" w:cstheme="minorHAnsi"/>
                <w:sz w:val="24"/>
                <w:szCs w:val="24"/>
                <w:lang w:val="en-GB"/>
              </w:rPr>
              <w:t>27.0</w:t>
            </w:r>
          </w:p>
        </w:tc>
        <w:tc>
          <w:tcPr>
            <w:tcW w:w="1143" w:type="dxa"/>
            <w:tcBorders>
              <w:bottom w:val="single" w:sz="4" w:space="0" w:color="auto"/>
            </w:tcBorders>
          </w:tcPr>
          <w:p w14:paraId="6A7E9C2E"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2029/30</w:t>
            </w:r>
          </w:p>
        </w:tc>
        <w:tc>
          <w:tcPr>
            <w:tcW w:w="1044" w:type="dxa"/>
            <w:tcBorders>
              <w:bottom w:val="single" w:sz="4" w:space="0" w:color="auto"/>
            </w:tcBorders>
          </w:tcPr>
          <w:p w14:paraId="163A7617" w14:textId="77777777" w:rsidR="000F21E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SS/LP</w:t>
            </w:r>
          </w:p>
          <w:p w14:paraId="5BD120FA" w14:textId="77777777" w:rsidR="00F05A7F" w:rsidRPr="0083255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Borders>
              <w:bottom w:val="single" w:sz="4" w:space="0" w:color="auto"/>
            </w:tcBorders>
          </w:tcPr>
          <w:p w14:paraId="00EB01BF" w14:textId="77777777" w:rsidR="000F21EF" w:rsidRPr="0083255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Borders>
              <w:bottom w:val="single" w:sz="4" w:space="0" w:color="auto"/>
            </w:tcBorders>
          </w:tcPr>
          <w:p w14:paraId="52AEB794" w14:textId="77777777" w:rsidR="000F21EF" w:rsidRDefault="00F05A7F"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13C595A4" w14:textId="77777777" w:rsidR="00F05A7F"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F05A7F">
              <w:rPr>
                <w:rFonts w:asciiTheme="minorHAnsi" w:hAnsiTheme="minorHAnsi" w:cstheme="minorHAnsi"/>
                <w:sz w:val="24"/>
                <w:szCs w:val="24"/>
                <w:lang w:val="en-GB"/>
              </w:rPr>
              <w:t>00</w:t>
            </w:r>
          </w:p>
        </w:tc>
        <w:tc>
          <w:tcPr>
            <w:tcW w:w="2084" w:type="dxa"/>
            <w:tcBorders>
              <w:bottom w:val="single" w:sz="4" w:space="0" w:color="auto"/>
            </w:tcBorders>
          </w:tcPr>
          <w:p w14:paraId="1E0A7099" w14:textId="77777777" w:rsidR="000F21EF" w:rsidRPr="0083255F" w:rsidRDefault="000F21EF" w:rsidP="0083255F">
            <w:pPr>
              <w:spacing w:after="0" w:line="240" w:lineRule="auto"/>
              <w:rPr>
                <w:rFonts w:asciiTheme="minorHAnsi" w:hAnsiTheme="minorHAnsi" w:cstheme="minorHAnsi"/>
                <w:sz w:val="24"/>
                <w:szCs w:val="24"/>
                <w:lang w:val="en-GB"/>
              </w:rPr>
            </w:pPr>
          </w:p>
        </w:tc>
      </w:tr>
      <w:tr w:rsidR="000F21EF" w:rsidRPr="0083255F" w14:paraId="3DE6C64D" w14:textId="77777777" w:rsidTr="00112C5F">
        <w:tc>
          <w:tcPr>
            <w:tcW w:w="795" w:type="dxa"/>
            <w:tcBorders>
              <w:bottom w:val="single" w:sz="4" w:space="0" w:color="auto"/>
            </w:tcBorders>
          </w:tcPr>
          <w:p w14:paraId="1E9FBD67" w14:textId="77777777" w:rsidR="000F21E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tcPr>
          <w:p w14:paraId="7131EAFC" w14:textId="77777777" w:rsidR="000F21EF"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70060</w:t>
            </w:r>
          </w:p>
        </w:tc>
        <w:tc>
          <w:tcPr>
            <w:tcW w:w="766" w:type="dxa"/>
            <w:tcBorders>
              <w:bottom w:val="single" w:sz="4" w:space="0" w:color="auto"/>
            </w:tcBorders>
          </w:tcPr>
          <w:p w14:paraId="2310CC32" w14:textId="77777777" w:rsidR="000F21EF"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70.4</w:t>
            </w:r>
          </w:p>
        </w:tc>
        <w:tc>
          <w:tcPr>
            <w:tcW w:w="1143" w:type="dxa"/>
            <w:tcBorders>
              <w:bottom w:val="single" w:sz="4" w:space="0" w:color="auto"/>
            </w:tcBorders>
          </w:tcPr>
          <w:p w14:paraId="56765D60"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2028/29</w:t>
            </w:r>
          </w:p>
        </w:tc>
        <w:tc>
          <w:tcPr>
            <w:tcW w:w="1044" w:type="dxa"/>
            <w:tcBorders>
              <w:bottom w:val="single" w:sz="4" w:space="0" w:color="auto"/>
            </w:tcBorders>
          </w:tcPr>
          <w:p w14:paraId="15E90318" w14:textId="77777777" w:rsidR="000F21E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272873AE" w14:textId="77777777" w:rsidR="00F05A7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SS/LP</w:t>
            </w:r>
          </w:p>
          <w:p w14:paraId="55EAAA62" w14:textId="77777777" w:rsidR="00F05A7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SP/NS</w:t>
            </w:r>
          </w:p>
          <w:p w14:paraId="26975914" w14:textId="77777777" w:rsidR="00F05A7F" w:rsidRPr="0083255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Borders>
              <w:bottom w:val="single" w:sz="4" w:space="0" w:color="auto"/>
            </w:tcBorders>
          </w:tcPr>
          <w:p w14:paraId="17412830" w14:textId="77777777" w:rsidR="000F21E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39AF7DB3" w14:textId="77777777" w:rsidR="00F05A7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1C7601B7" w14:textId="77777777" w:rsidR="00F05A7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762C7A1B" w14:textId="77777777" w:rsidR="00F05A7F" w:rsidRPr="0083255F" w:rsidRDefault="00F05A7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Borders>
              <w:bottom w:val="single" w:sz="4" w:space="0" w:color="auto"/>
            </w:tcBorders>
          </w:tcPr>
          <w:p w14:paraId="23555998" w14:textId="77777777" w:rsidR="000F21EF" w:rsidRDefault="00F05A7F"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1C5AD265" w14:textId="77777777" w:rsidR="00F05A7F" w:rsidRDefault="00F05A7F"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63462CAE" w14:textId="77777777" w:rsidR="00F05A7F" w:rsidRDefault="00F05A7F"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162CEDB3" w14:textId="77777777" w:rsidR="00F05A7F"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F05A7F">
              <w:rPr>
                <w:rFonts w:asciiTheme="minorHAnsi" w:hAnsiTheme="minorHAnsi" w:cstheme="minorHAnsi"/>
                <w:sz w:val="24"/>
                <w:szCs w:val="24"/>
                <w:lang w:val="en-GB"/>
              </w:rPr>
              <w:t>00</w:t>
            </w:r>
          </w:p>
        </w:tc>
        <w:tc>
          <w:tcPr>
            <w:tcW w:w="2084" w:type="dxa"/>
            <w:tcBorders>
              <w:bottom w:val="single" w:sz="4" w:space="0" w:color="auto"/>
            </w:tcBorders>
          </w:tcPr>
          <w:p w14:paraId="54A7A160" w14:textId="77777777" w:rsidR="000F21EF" w:rsidRPr="0083255F" w:rsidRDefault="000F21EF" w:rsidP="0083255F">
            <w:pPr>
              <w:spacing w:after="0" w:line="240" w:lineRule="auto"/>
              <w:rPr>
                <w:rFonts w:asciiTheme="minorHAnsi" w:hAnsiTheme="minorHAnsi" w:cstheme="minorHAnsi"/>
                <w:sz w:val="24"/>
                <w:szCs w:val="24"/>
                <w:lang w:val="en-GB"/>
              </w:rPr>
            </w:pPr>
          </w:p>
        </w:tc>
      </w:tr>
      <w:tr w:rsidR="000F21EF" w:rsidRPr="0083255F" w14:paraId="5C1FF276" w14:textId="77777777" w:rsidTr="00112C5F">
        <w:tc>
          <w:tcPr>
            <w:tcW w:w="795" w:type="dxa"/>
            <w:tcBorders>
              <w:bottom w:val="single" w:sz="4" w:space="0" w:color="auto"/>
            </w:tcBorders>
          </w:tcPr>
          <w:p w14:paraId="59525D6D" w14:textId="77777777" w:rsidR="000F21E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tcPr>
          <w:p w14:paraId="47D6F630" w14:textId="77777777" w:rsidR="000F21EF"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70065</w:t>
            </w:r>
          </w:p>
        </w:tc>
        <w:tc>
          <w:tcPr>
            <w:tcW w:w="766" w:type="dxa"/>
            <w:tcBorders>
              <w:bottom w:val="single" w:sz="4" w:space="0" w:color="auto"/>
            </w:tcBorders>
          </w:tcPr>
          <w:p w14:paraId="1CAF763E" w14:textId="77777777" w:rsidR="000F21EF"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27.6</w:t>
            </w:r>
          </w:p>
        </w:tc>
        <w:tc>
          <w:tcPr>
            <w:tcW w:w="1143" w:type="dxa"/>
            <w:tcBorders>
              <w:bottom w:val="single" w:sz="4" w:space="0" w:color="auto"/>
            </w:tcBorders>
          </w:tcPr>
          <w:p w14:paraId="1257E418"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2026/27</w:t>
            </w:r>
          </w:p>
        </w:tc>
        <w:tc>
          <w:tcPr>
            <w:tcW w:w="1044" w:type="dxa"/>
            <w:tcBorders>
              <w:bottom w:val="single" w:sz="4" w:space="0" w:color="auto"/>
            </w:tcBorders>
          </w:tcPr>
          <w:p w14:paraId="50D62FB4" w14:textId="77777777" w:rsidR="000F21E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43F0F511" w14:textId="77777777" w:rsidR="002B256E" w:rsidRPr="0083255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Borders>
              <w:bottom w:val="single" w:sz="4" w:space="0" w:color="auto"/>
            </w:tcBorders>
          </w:tcPr>
          <w:p w14:paraId="0DF65D81" w14:textId="77777777" w:rsidR="000F21E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3F6DC68D" w14:textId="77777777" w:rsidR="002B256E" w:rsidRPr="0083255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Borders>
              <w:bottom w:val="single" w:sz="4" w:space="0" w:color="auto"/>
            </w:tcBorders>
          </w:tcPr>
          <w:p w14:paraId="7166DAE6" w14:textId="77777777" w:rsidR="000F21EF" w:rsidRDefault="002B256E"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11E894EE" w14:textId="77777777" w:rsidR="002B256E"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w:t>
            </w:r>
            <w:r w:rsidR="002B256E">
              <w:rPr>
                <w:rFonts w:asciiTheme="minorHAnsi" w:hAnsiTheme="minorHAnsi" w:cstheme="minorHAnsi"/>
                <w:sz w:val="24"/>
                <w:szCs w:val="24"/>
                <w:lang w:val="en-GB"/>
              </w:rPr>
              <w:t>00</w:t>
            </w:r>
          </w:p>
        </w:tc>
        <w:tc>
          <w:tcPr>
            <w:tcW w:w="2084" w:type="dxa"/>
            <w:tcBorders>
              <w:bottom w:val="single" w:sz="4" w:space="0" w:color="auto"/>
            </w:tcBorders>
          </w:tcPr>
          <w:p w14:paraId="22A62D2E" w14:textId="77777777" w:rsidR="000F21EF" w:rsidRPr="0083255F" w:rsidRDefault="000F21EF" w:rsidP="0083255F">
            <w:pPr>
              <w:spacing w:after="0" w:line="240" w:lineRule="auto"/>
              <w:rPr>
                <w:rFonts w:asciiTheme="minorHAnsi" w:hAnsiTheme="minorHAnsi" w:cstheme="minorHAnsi"/>
                <w:sz w:val="24"/>
                <w:szCs w:val="24"/>
                <w:lang w:val="en-GB"/>
              </w:rPr>
            </w:pPr>
          </w:p>
        </w:tc>
      </w:tr>
      <w:tr w:rsidR="000F21EF" w:rsidRPr="0083255F" w14:paraId="588F1801" w14:textId="77777777" w:rsidTr="00112C5F">
        <w:tc>
          <w:tcPr>
            <w:tcW w:w="795" w:type="dxa"/>
            <w:tcBorders>
              <w:bottom w:val="single" w:sz="4" w:space="0" w:color="auto"/>
            </w:tcBorders>
          </w:tcPr>
          <w:p w14:paraId="50A56DE9" w14:textId="77777777" w:rsidR="000F21E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tcPr>
          <w:p w14:paraId="757663B3" w14:textId="77777777" w:rsidR="000F21EF" w:rsidRPr="0083255F" w:rsidRDefault="00774265"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70072</w:t>
            </w:r>
          </w:p>
        </w:tc>
        <w:tc>
          <w:tcPr>
            <w:tcW w:w="766" w:type="dxa"/>
            <w:tcBorders>
              <w:bottom w:val="single" w:sz="4" w:space="0" w:color="auto"/>
            </w:tcBorders>
          </w:tcPr>
          <w:p w14:paraId="59DBC4FC" w14:textId="77777777" w:rsidR="000F21EF"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39.9</w:t>
            </w:r>
          </w:p>
        </w:tc>
        <w:tc>
          <w:tcPr>
            <w:tcW w:w="1143" w:type="dxa"/>
            <w:tcBorders>
              <w:bottom w:val="single" w:sz="4" w:space="0" w:color="auto"/>
            </w:tcBorders>
          </w:tcPr>
          <w:p w14:paraId="5F20D43B"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2028/29</w:t>
            </w:r>
          </w:p>
        </w:tc>
        <w:tc>
          <w:tcPr>
            <w:tcW w:w="1044" w:type="dxa"/>
            <w:tcBorders>
              <w:bottom w:val="single" w:sz="4" w:space="0" w:color="auto"/>
            </w:tcBorders>
          </w:tcPr>
          <w:p w14:paraId="097ACFBA" w14:textId="77777777" w:rsidR="000F21E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477FC273" w14:textId="77777777" w:rsidR="002B256E" w:rsidRPr="0083255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MB</w:t>
            </w:r>
          </w:p>
        </w:tc>
        <w:tc>
          <w:tcPr>
            <w:tcW w:w="1000" w:type="dxa"/>
            <w:tcBorders>
              <w:bottom w:val="single" w:sz="4" w:space="0" w:color="auto"/>
            </w:tcBorders>
          </w:tcPr>
          <w:p w14:paraId="0B53923E" w14:textId="77777777" w:rsidR="000F21E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201E0D8C" w14:textId="77777777" w:rsidR="002B256E" w:rsidRPr="0083255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Borders>
              <w:bottom w:val="single" w:sz="4" w:space="0" w:color="auto"/>
            </w:tcBorders>
          </w:tcPr>
          <w:p w14:paraId="3BFA701A" w14:textId="77777777" w:rsidR="000F21EF" w:rsidRDefault="002B256E"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11AB70C9" w14:textId="77777777" w:rsidR="002B256E"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1600</w:t>
            </w:r>
          </w:p>
        </w:tc>
        <w:tc>
          <w:tcPr>
            <w:tcW w:w="2084" w:type="dxa"/>
            <w:tcBorders>
              <w:bottom w:val="single" w:sz="4" w:space="0" w:color="auto"/>
            </w:tcBorders>
          </w:tcPr>
          <w:p w14:paraId="7912929A" w14:textId="77777777" w:rsidR="000F21EF" w:rsidRPr="0083255F" w:rsidRDefault="000F21EF" w:rsidP="0083255F">
            <w:pPr>
              <w:spacing w:after="0" w:line="240" w:lineRule="auto"/>
              <w:rPr>
                <w:rFonts w:asciiTheme="minorHAnsi" w:hAnsiTheme="minorHAnsi" w:cstheme="minorHAnsi"/>
                <w:sz w:val="24"/>
                <w:szCs w:val="24"/>
                <w:lang w:val="en-GB"/>
              </w:rPr>
            </w:pPr>
          </w:p>
        </w:tc>
      </w:tr>
      <w:tr w:rsidR="000F21EF" w:rsidRPr="0083255F" w14:paraId="16AAB0D8" w14:textId="77777777" w:rsidTr="00112C5F">
        <w:tc>
          <w:tcPr>
            <w:tcW w:w="795" w:type="dxa"/>
            <w:tcBorders>
              <w:bottom w:val="single" w:sz="4" w:space="0" w:color="auto"/>
            </w:tcBorders>
          </w:tcPr>
          <w:p w14:paraId="0498B429" w14:textId="77777777" w:rsidR="000F21E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tcPr>
          <w:p w14:paraId="71443B8B" w14:textId="77777777" w:rsidR="000F21EF" w:rsidRPr="0083255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70085</w:t>
            </w:r>
          </w:p>
        </w:tc>
        <w:tc>
          <w:tcPr>
            <w:tcW w:w="766" w:type="dxa"/>
            <w:tcBorders>
              <w:bottom w:val="single" w:sz="4" w:space="0" w:color="auto"/>
            </w:tcBorders>
          </w:tcPr>
          <w:p w14:paraId="61AD3B9B" w14:textId="77777777" w:rsidR="000F21EF"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37.3</w:t>
            </w:r>
          </w:p>
        </w:tc>
        <w:tc>
          <w:tcPr>
            <w:tcW w:w="1143" w:type="dxa"/>
            <w:tcBorders>
              <w:bottom w:val="single" w:sz="4" w:space="0" w:color="auto"/>
            </w:tcBorders>
          </w:tcPr>
          <w:p w14:paraId="4DD489BE"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2031/32</w:t>
            </w:r>
          </w:p>
        </w:tc>
        <w:tc>
          <w:tcPr>
            <w:tcW w:w="1044" w:type="dxa"/>
            <w:tcBorders>
              <w:bottom w:val="single" w:sz="4" w:space="0" w:color="auto"/>
            </w:tcBorders>
          </w:tcPr>
          <w:p w14:paraId="6DB50F18" w14:textId="77777777" w:rsidR="000F21EF" w:rsidRPr="0083255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SS/LP</w:t>
            </w:r>
          </w:p>
        </w:tc>
        <w:tc>
          <w:tcPr>
            <w:tcW w:w="1000" w:type="dxa"/>
            <w:tcBorders>
              <w:bottom w:val="single" w:sz="4" w:space="0" w:color="auto"/>
            </w:tcBorders>
          </w:tcPr>
          <w:p w14:paraId="5610FA16" w14:textId="77777777" w:rsidR="000F21EF" w:rsidRPr="0083255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Borders>
              <w:bottom w:val="single" w:sz="4" w:space="0" w:color="auto"/>
            </w:tcBorders>
          </w:tcPr>
          <w:p w14:paraId="64570D42" w14:textId="77777777" w:rsidR="000F21EF" w:rsidRPr="0083255F" w:rsidRDefault="002B256E"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2084" w:type="dxa"/>
            <w:tcBorders>
              <w:bottom w:val="single" w:sz="4" w:space="0" w:color="auto"/>
            </w:tcBorders>
          </w:tcPr>
          <w:p w14:paraId="7AA4930F" w14:textId="77777777" w:rsidR="000F21EF" w:rsidRPr="0083255F" w:rsidRDefault="000F21EF" w:rsidP="0083255F">
            <w:pPr>
              <w:spacing w:after="0" w:line="240" w:lineRule="auto"/>
              <w:rPr>
                <w:rFonts w:asciiTheme="minorHAnsi" w:hAnsiTheme="minorHAnsi" w:cstheme="minorHAnsi"/>
                <w:sz w:val="24"/>
                <w:szCs w:val="24"/>
                <w:lang w:val="en-GB"/>
              </w:rPr>
            </w:pPr>
          </w:p>
        </w:tc>
      </w:tr>
      <w:tr w:rsidR="000F21EF" w:rsidRPr="0083255F" w14:paraId="6E52C667" w14:textId="77777777" w:rsidTr="00112C5F">
        <w:tc>
          <w:tcPr>
            <w:tcW w:w="795" w:type="dxa"/>
            <w:tcBorders>
              <w:bottom w:val="single" w:sz="4" w:space="0" w:color="auto"/>
            </w:tcBorders>
          </w:tcPr>
          <w:p w14:paraId="2D4F14D4" w14:textId="77777777" w:rsidR="000F21EF" w:rsidRDefault="000F21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018" w:type="dxa"/>
            <w:tcBorders>
              <w:bottom w:val="single" w:sz="4" w:space="0" w:color="auto"/>
            </w:tcBorders>
          </w:tcPr>
          <w:p w14:paraId="4DDED1FF" w14:textId="77777777" w:rsidR="000F21EF" w:rsidRPr="0083255F" w:rsidRDefault="00A8469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70104</w:t>
            </w:r>
          </w:p>
        </w:tc>
        <w:tc>
          <w:tcPr>
            <w:tcW w:w="766" w:type="dxa"/>
            <w:tcBorders>
              <w:bottom w:val="single" w:sz="4" w:space="0" w:color="auto"/>
            </w:tcBorders>
          </w:tcPr>
          <w:p w14:paraId="782AFA53" w14:textId="77777777" w:rsidR="000F21EF" w:rsidRPr="0083255F" w:rsidRDefault="00A33C53"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14.2</w:t>
            </w:r>
          </w:p>
        </w:tc>
        <w:tc>
          <w:tcPr>
            <w:tcW w:w="1143" w:type="dxa"/>
            <w:tcBorders>
              <w:bottom w:val="single" w:sz="4" w:space="0" w:color="auto"/>
            </w:tcBorders>
          </w:tcPr>
          <w:p w14:paraId="23D2486D" w14:textId="77777777" w:rsidR="000F21EF" w:rsidRPr="0083255F" w:rsidRDefault="007565EF"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2031/32</w:t>
            </w:r>
          </w:p>
        </w:tc>
        <w:tc>
          <w:tcPr>
            <w:tcW w:w="1044" w:type="dxa"/>
            <w:tcBorders>
              <w:bottom w:val="single" w:sz="4" w:space="0" w:color="auto"/>
            </w:tcBorders>
          </w:tcPr>
          <w:p w14:paraId="55314441" w14:textId="77777777" w:rsidR="00043FDC" w:rsidRDefault="00043FD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NS</w:t>
            </w:r>
          </w:p>
          <w:p w14:paraId="5E145677" w14:textId="77777777" w:rsidR="000F21E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SS</w:t>
            </w:r>
          </w:p>
          <w:p w14:paraId="4D45FFCD" w14:textId="77777777" w:rsidR="00043FDC" w:rsidRPr="0083255F" w:rsidRDefault="00043FD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SP/BI</w:t>
            </w:r>
          </w:p>
        </w:tc>
        <w:tc>
          <w:tcPr>
            <w:tcW w:w="1000" w:type="dxa"/>
            <w:tcBorders>
              <w:bottom w:val="single" w:sz="4" w:space="0" w:color="auto"/>
            </w:tcBorders>
          </w:tcPr>
          <w:p w14:paraId="11733CE2" w14:textId="77777777" w:rsidR="000F21EF" w:rsidRDefault="002B256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0CF362AD" w14:textId="77777777" w:rsidR="00043FDC" w:rsidRDefault="00043FD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p w14:paraId="701D3FA4" w14:textId="77777777" w:rsidR="00043FDC" w:rsidRPr="0083255F" w:rsidRDefault="00043FDC"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R</w:t>
            </w:r>
          </w:p>
        </w:tc>
        <w:tc>
          <w:tcPr>
            <w:tcW w:w="1167" w:type="dxa"/>
            <w:tcBorders>
              <w:bottom w:val="single" w:sz="4" w:space="0" w:color="auto"/>
            </w:tcBorders>
          </w:tcPr>
          <w:p w14:paraId="2D1F6AA5" w14:textId="77777777" w:rsidR="000F21EF" w:rsidRDefault="002B256E"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294AFD5B" w14:textId="77777777" w:rsidR="00043FDC"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p w14:paraId="3CE6557D" w14:textId="77777777" w:rsidR="00043FDC" w:rsidRPr="0083255F" w:rsidRDefault="00043FDC"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2500</w:t>
            </w:r>
          </w:p>
        </w:tc>
        <w:tc>
          <w:tcPr>
            <w:tcW w:w="2084" w:type="dxa"/>
            <w:tcBorders>
              <w:bottom w:val="single" w:sz="4" w:space="0" w:color="auto"/>
            </w:tcBorders>
          </w:tcPr>
          <w:p w14:paraId="6B6A768C" w14:textId="77777777" w:rsidR="000F21EF" w:rsidRPr="0083255F" w:rsidRDefault="000F21EF" w:rsidP="0083255F">
            <w:pPr>
              <w:spacing w:after="0" w:line="240" w:lineRule="auto"/>
              <w:rPr>
                <w:rFonts w:asciiTheme="minorHAnsi" w:hAnsiTheme="minorHAnsi" w:cstheme="minorHAnsi"/>
                <w:sz w:val="24"/>
                <w:szCs w:val="24"/>
                <w:lang w:val="en-GB"/>
              </w:rPr>
            </w:pPr>
          </w:p>
        </w:tc>
      </w:tr>
      <w:tr w:rsidR="0083255F" w:rsidRPr="0083255F" w14:paraId="033827CA" w14:textId="77777777" w:rsidTr="00A33C53">
        <w:tc>
          <w:tcPr>
            <w:tcW w:w="795" w:type="dxa"/>
            <w:tcBorders>
              <w:left w:val="nil"/>
              <w:bottom w:val="nil"/>
              <w:right w:val="nil"/>
            </w:tcBorders>
            <w:vAlign w:val="center"/>
          </w:tcPr>
          <w:p w14:paraId="78924CD5"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18" w:type="dxa"/>
            <w:tcBorders>
              <w:left w:val="nil"/>
              <w:bottom w:val="single" w:sz="4" w:space="0" w:color="auto"/>
              <w:right w:val="nil"/>
            </w:tcBorders>
            <w:vAlign w:val="center"/>
          </w:tcPr>
          <w:p w14:paraId="1F9A8B7B"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766" w:type="dxa"/>
            <w:tcBorders>
              <w:left w:val="nil"/>
              <w:bottom w:val="single" w:sz="4" w:space="0" w:color="auto"/>
              <w:right w:val="nil"/>
            </w:tcBorders>
          </w:tcPr>
          <w:p w14:paraId="06E5AA28"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143" w:type="dxa"/>
            <w:tcBorders>
              <w:left w:val="nil"/>
              <w:bottom w:val="nil"/>
              <w:right w:val="nil"/>
            </w:tcBorders>
            <w:vAlign w:val="center"/>
          </w:tcPr>
          <w:p w14:paraId="33BD640C"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44" w:type="dxa"/>
            <w:tcBorders>
              <w:left w:val="nil"/>
              <w:bottom w:val="nil"/>
              <w:right w:val="nil"/>
            </w:tcBorders>
            <w:vAlign w:val="center"/>
          </w:tcPr>
          <w:p w14:paraId="03B3FDF3"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00" w:type="dxa"/>
            <w:tcBorders>
              <w:left w:val="nil"/>
              <w:bottom w:val="nil"/>
              <w:right w:val="nil"/>
            </w:tcBorders>
          </w:tcPr>
          <w:p w14:paraId="2B2201BC" w14:textId="77777777" w:rsidR="0083255F" w:rsidRPr="0083255F" w:rsidRDefault="0083255F" w:rsidP="0083255F">
            <w:pPr>
              <w:spacing w:after="0" w:line="240" w:lineRule="auto"/>
              <w:rPr>
                <w:rFonts w:asciiTheme="minorHAnsi" w:hAnsiTheme="minorHAnsi" w:cstheme="minorHAnsi"/>
                <w:sz w:val="24"/>
                <w:szCs w:val="24"/>
                <w:lang w:val="en-GB"/>
              </w:rPr>
            </w:pPr>
          </w:p>
        </w:tc>
        <w:tc>
          <w:tcPr>
            <w:tcW w:w="1167" w:type="dxa"/>
            <w:tcBorders>
              <w:left w:val="nil"/>
              <w:bottom w:val="nil"/>
              <w:right w:val="nil"/>
            </w:tcBorders>
          </w:tcPr>
          <w:p w14:paraId="52A95473" w14:textId="77777777" w:rsidR="0083255F" w:rsidRPr="0083255F" w:rsidRDefault="0083255F" w:rsidP="0083255F">
            <w:pPr>
              <w:spacing w:after="0" w:line="240" w:lineRule="auto"/>
              <w:rPr>
                <w:rFonts w:asciiTheme="minorHAnsi" w:hAnsiTheme="minorHAnsi" w:cstheme="minorHAnsi"/>
                <w:sz w:val="24"/>
                <w:szCs w:val="24"/>
                <w:lang w:val="en-GB"/>
              </w:rPr>
            </w:pPr>
          </w:p>
        </w:tc>
        <w:tc>
          <w:tcPr>
            <w:tcW w:w="2084" w:type="dxa"/>
            <w:tcBorders>
              <w:left w:val="nil"/>
              <w:bottom w:val="nil"/>
              <w:right w:val="nil"/>
            </w:tcBorders>
            <w:vAlign w:val="center"/>
          </w:tcPr>
          <w:p w14:paraId="4519A0BC" w14:textId="77777777" w:rsidR="0083255F" w:rsidRPr="0083255F" w:rsidRDefault="0083255F" w:rsidP="0083255F">
            <w:pPr>
              <w:spacing w:after="0" w:line="240" w:lineRule="auto"/>
              <w:rPr>
                <w:rFonts w:asciiTheme="minorHAnsi" w:hAnsiTheme="minorHAnsi" w:cstheme="minorHAnsi"/>
                <w:sz w:val="24"/>
                <w:szCs w:val="24"/>
                <w:lang w:val="en-GB"/>
              </w:rPr>
            </w:pPr>
          </w:p>
        </w:tc>
      </w:tr>
      <w:tr w:rsidR="0083255F" w:rsidRPr="0083255F" w14:paraId="171B008D" w14:textId="77777777" w:rsidTr="00A33C53">
        <w:tc>
          <w:tcPr>
            <w:tcW w:w="795" w:type="dxa"/>
            <w:tcBorders>
              <w:top w:val="nil"/>
              <w:left w:val="nil"/>
              <w:bottom w:val="nil"/>
            </w:tcBorders>
            <w:vAlign w:val="center"/>
          </w:tcPr>
          <w:p w14:paraId="1C5B1B8B"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18" w:type="dxa"/>
            <w:tcBorders>
              <w:top w:val="single" w:sz="4" w:space="0" w:color="auto"/>
            </w:tcBorders>
            <w:shd w:val="clear" w:color="auto" w:fill="D9D9D9"/>
            <w:vAlign w:val="center"/>
          </w:tcPr>
          <w:p w14:paraId="6E3C6EF3" w14:textId="77777777"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Total</w:t>
            </w:r>
          </w:p>
        </w:tc>
        <w:tc>
          <w:tcPr>
            <w:tcW w:w="766" w:type="dxa"/>
            <w:tcBorders>
              <w:top w:val="single" w:sz="4" w:space="0" w:color="auto"/>
            </w:tcBorders>
          </w:tcPr>
          <w:p w14:paraId="1F794DC0" w14:textId="77777777" w:rsidR="0083255F" w:rsidRPr="0083255F" w:rsidRDefault="00FF060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564.3</w:t>
            </w:r>
          </w:p>
        </w:tc>
        <w:tc>
          <w:tcPr>
            <w:tcW w:w="1143" w:type="dxa"/>
            <w:tcBorders>
              <w:top w:val="nil"/>
              <w:bottom w:val="nil"/>
              <w:right w:val="nil"/>
            </w:tcBorders>
            <w:vAlign w:val="center"/>
          </w:tcPr>
          <w:p w14:paraId="0BA880C4"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44" w:type="dxa"/>
            <w:tcBorders>
              <w:top w:val="nil"/>
              <w:left w:val="nil"/>
              <w:bottom w:val="nil"/>
              <w:right w:val="nil"/>
            </w:tcBorders>
            <w:vAlign w:val="center"/>
          </w:tcPr>
          <w:p w14:paraId="5A6093A7" w14:textId="77777777" w:rsidR="0083255F" w:rsidRPr="0083255F" w:rsidRDefault="0083255F" w:rsidP="0083255F">
            <w:pPr>
              <w:spacing w:after="0" w:line="240" w:lineRule="auto"/>
              <w:jc w:val="center"/>
              <w:rPr>
                <w:rFonts w:asciiTheme="minorHAnsi" w:hAnsiTheme="minorHAnsi" w:cstheme="minorHAnsi"/>
                <w:sz w:val="24"/>
                <w:szCs w:val="24"/>
                <w:lang w:val="en-GB"/>
              </w:rPr>
            </w:pPr>
          </w:p>
        </w:tc>
        <w:tc>
          <w:tcPr>
            <w:tcW w:w="1000" w:type="dxa"/>
            <w:tcBorders>
              <w:top w:val="nil"/>
              <w:left w:val="nil"/>
              <w:bottom w:val="nil"/>
              <w:right w:val="nil"/>
            </w:tcBorders>
          </w:tcPr>
          <w:p w14:paraId="460D4D34" w14:textId="77777777" w:rsidR="0083255F" w:rsidRPr="0083255F" w:rsidRDefault="0083255F" w:rsidP="0083255F">
            <w:pPr>
              <w:spacing w:after="0" w:line="240" w:lineRule="auto"/>
              <w:rPr>
                <w:rFonts w:asciiTheme="minorHAnsi" w:hAnsiTheme="minorHAnsi" w:cstheme="minorHAnsi"/>
                <w:sz w:val="24"/>
                <w:szCs w:val="24"/>
                <w:lang w:val="en-GB"/>
              </w:rPr>
            </w:pPr>
          </w:p>
        </w:tc>
        <w:tc>
          <w:tcPr>
            <w:tcW w:w="1167" w:type="dxa"/>
            <w:tcBorders>
              <w:top w:val="nil"/>
              <w:left w:val="nil"/>
              <w:bottom w:val="nil"/>
              <w:right w:val="nil"/>
            </w:tcBorders>
          </w:tcPr>
          <w:p w14:paraId="07578E13" w14:textId="77777777" w:rsidR="0083255F" w:rsidRPr="0083255F" w:rsidRDefault="0083255F" w:rsidP="0083255F">
            <w:pPr>
              <w:spacing w:after="0" w:line="240" w:lineRule="auto"/>
              <w:rPr>
                <w:rFonts w:asciiTheme="minorHAnsi" w:hAnsiTheme="minorHAnsi" w:cstheme="minorHAnsi"/>
                <w:sz w:val="24"/>
                <w:szCs w:val="24"/>
                <w:lang w:val="en-GB"/>
              </w:rPr>
            </w:pPr>
          </w:p>
        </w:tc>
        <w:tc>
          <w:tcPr>
            <w:tcW w:w="2084" w:type="dxa"/>
            <w:tcBorders>
              <w:top w:val="nil"/>
              <w:left w:val="nil"/>
              <w:bottom w:val="nil"/>
              <w:right w:val="nil"/>
            </w:tcBorders>
            <w:vAlign w:val="center"/>
          </w:tcPr>
          <w:p w14:paraId="44F21BA2" w14:textId="77777777" w:rsidR="0083255F" w:rsidRPr="0083255F" w:rsidRDefault="0083255F" w:rsidP="0083255F">
            <w:pPr>
              <w:spacing w:after="0" w:line="240" w:lineRule="auto"/>
              <w:rPr>
                <w:rFonts w:asciiTheme="minorHAnsi" w:hAnsiTheme="minorHAnsi" w:cstheme="minorHAnsi"/>
                <w:sz w:val="24"/>
                <w:szCs w:val="24"/>
                <w:lang w:val="en-GB"/>
              </w:rPr>
            </w:pPr>
          </w:p>
        </w:tc>
      </w:tr>
    </w:tbl>
    <w:p w14:paraId="01F0EDE1" w14:textId="77777777" w:rsidR="0083255F" w:rsidRPr="0083255F" w:rsidRDefault="0083255F" w:rsidP="0083255F">
      <w:pPr>
        <w:spacing w:after="0" w:line="240" w:lineRule="auto"/>
        <w:rPr>
          <w:rFonts w:asciiTheme="minorHAnsi" w:hAnsiTheme="minorHAnsi" w:cstheme="minorHAnsi"/>
          <w:sz w:val="24"/>
          <w:szCs w:val="24"/>
          <w:lang w:val="en-GB"/>
        </w:rPr>
      </w:pPr>
    </w:p>
    <w:p w14:paraId="12E27D40"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 replant (R) / natural regeneration (NR) / plant alternative area (ALT) / no restocking (None)</w:t>
      </w:r>
    </w:p>
    <w:p w14:paraId="15EBAFAF" w14:textId="77777777" w:rsidR="0083255F" w:rsidRPr="0083255F" w:rsidRDefault="0083255F" w:rsidP="0083255F">
      <w:pPr>
        <w:spacing w:after="0" w:line="240" w:lineRule="auto"/>
        <w:rPr>
          <w:rFonts w:asciiTheme="minorHAnsi" w:hAnsiTheme="minorHAnsi" w:cstheme="minorHAnsi"/>
          <w:sz w:val="24"/>
          <w:szCs w:val="24"/>
          <w:lang w:val="en-GB"/>
        </w:rPr>
      </w:pPr>
    </w:p>
    <w:p w14:paraId="0DBF963B" w14:textId="77777777" w:rsidR="0083255F" w:rsidRPr="0083255F" w:rsidRDefault="0083255F" w:rsidP="0083255F">
      <w:pPr>
        <w:spacing w:after="0" w:line="240" w:lineRule="auto"/>
        <w:rPr>
          <w:rFonts w:asciiTheme="minorHAnsi" w:hAnsiTheme="minorHAnsi" w:cstheme="minorHAnsi"/>
          <w:sz w:val="24"/>
          <w:szCs w:val="24"/>
          <w:lang w:val="en-GB"/>
        </w:rPr>
      </w:pPr>
    </w:p>
    <w:p w14:paraId="09F31E1E" w14:textId="77777777" w:rsidR="0083255F" w:rsidRPr="0083255F" w:rsidRDefault="0083255F" w:rsidP="0083255F">
      <w:pPr>
        <w:pStyle w:val="FLSHeading3"/>
        <w:rPr>
          <w:lang w:val="en-GB" w:eastAsia="en-GB"/>
        </w:rPr>
      </w:pPr>
      <w:r w:rsidRPr="0083255F">
        <w:rPr>
          <w:lang w:val="en-GB" w:eastAsia="en-GB"/>
        </w:rPr>
        <w:t>3.6  Species diversity and age structure</w:t>
      </w:r>
    </w:p>
    <w:p w14:paraId="4ED71FB7"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2DE89FE0"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The following tables show how the proposed management of the forest will help to maintain or establish a diverse species composition and age-class structure, as recommended in the UK Forestry Standard.</w:t>
      </w:r>
    </w:p>
    <w:p w14:paraId="504A1988"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8</w:t>
      </w:r>
    </w:p>
    <w:tbl>
      <w:tblPr>
        <w:tblStyle w:val="TableGrid2"/>
        <w:tblW w:w="0" w:type="auto"/>
        <w:tblLook w:val="04A0" w:firstRow="1" w:lastRow="0" w:firstColumn="1" w:lastColumn="0" w:noHBand="0" w:noVBand="1"/>
      </w:tblPr>
      <w:tblGrid>
        <w:gridCol w:w="1555"/>
        <w:gridCol w:w="1243"/>
        <w:gridCol w:w="1244"/>
        <w:gridCol w:w="1243"/>
        <w:gridCol w:w="1244"/>
        <w:gridCol w:w="1243"/>
        <w:gridCol w:w="1244"/>
      </w:tblGrid>
      <w:tr w:rsidR="0083255F" w:rsidRPr="0083255F" w14:paraId="4E50473C" w14:textId="77777777" w:rsidTr="0083255F">
        <w:tc>
          <w:tcPr>
            <w:tcW w:w="9016" w:type="dxa"/>
            <w:gridSpan w:val="7"/>
            <w:tcBorders>
              <w:top w:val="single" w:sz="4" w:space="0" w:color="auto"/>
              <w:left w:val="single" w:sz="4" w:space="0" w:color="auto"/>
              <w:bottom w:val="single" w:sz="4" w:space="0" w:color="auto"/>
              <w:right w:val="single" w:sz="4" w:space="0" w:color="auto"/>
            </w:tcBorders>
            <w:shd w:val="clear" w:color="auto" w:fill="000000"/>
            <w:hideMark/>
          </w:tcPr>
          <w:p w14:paraId="45C26959"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Plan area by Species</w:t>
            </w:r>
          </w:p>
        </w:tc>
      </w:tr>
      <w:tr w:rsidR="0083255F" w:rsidRPr="0083255F" w14:paraId="4028EC2F" w14:textId="77777777" w:rsidTr="0083255F">
        <w:tc>
          <w:tcPr>
            <w:tcW w:w="155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78C9A2B5" w14:textId="77777777"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Species</w:t>
            </w:r>
          </w:p>
        </w:tc>
        <w:tc>
          <w:tcPr>
            <w:tcW w:w="248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A73F8C1" w14:textId="77777777"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Current</w:t>
            </w:r>
          </w:p>
        </w:tc>
        <w:tc>
          <w:tcPr>
            <w:tcW w:w="248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1AFFD1" w14:textId="77777777"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Year 10</w:t>
            </w:r>
          </w:p>
        </w:tc>
        <w:tc>
          <w:tcPr>
            <w:tcW w:w="248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CD4F0DB" w14:textId="77777777"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Year 20</w:t>
            </w:r>
          </w:p>
        </w:tc>
      </w:tr>
      <w:tr w:rsidR="0083255F" w:rsidRPr="0083255F" w14:paraId="03551F53" w14:textId="77777777" w:rsidTr="0083255F">
        <w:tc>
          <w:tcPr>
            <w:tcW w:w="0" w:type="auto"/>
            <w:vMerge/>
            <w:tcBorders>
              <w:top w:val="single" w:sz="4" w:space="0" w:color="auto"/>
              <w:left w:val="single" w:sz="4" w:space="0" w:color="auto"/>
              <w:bottom w:val="single" w:sz="4" w:space="0" w:color="auto"/>
              <w:right w:val="single" w:sz="4" w:space="0" w:color="auto"/>
            </w:tcBorders>
            <w:vAlign w:val="center"/>
            <w:hideMark/>
          </w:tcPr>
          <w:p w14:paraId="7CF98CD4" w14:textId="77777777" w:rsidR="0083255F" w:rsidRPr="0083255F" w:rsidRDefault="0083255F" w:rsidP="0083255F">
            <w:pPr>
              <w:spacing w:after="0" w:line="240" w:lineRule="auto"/>
              <w:rPr>
                <w:rFonts w:asciiTheme="minorHAnsi" w:hAnsiTheme="minorHAnsi" w:cstheme="minorHAnsi"/>
                <w:b/>
                <w:sz w:val="24"/>
                <w:szCs w:val="24"/>
                <w:lang w:val="en-GB"/>
              </w:rPr>
            </w:pP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9CA558"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7FCC0D"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C3F991"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4A30C8"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E1AEE"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C1817"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r>
      <w:tr w:rsidR="0083255F" w:rsidRPr="0083255F" w14:paraId="0B6DC6F7" w14:textId="77777777" w:rsidTr="00B363E3">
        <w:tc>
          <w:tcPr>
            <w:tcW w:w="1555" w:type="dxa"/>
            <w:tcBorders>
              <w:top w:val="single" w:sz="4" w:space="0" w:color="auto"/>
              <w:left w:val="single" w:sz="4" w:space="0" w:color="auto"/>
              <w:bottom w:val="single" w:sz="4" w:space="0" w:color="auto"/>
              <w:right w:val="single" w:sz="4" w:space="0" w:color="auto"/>
            </w:tcBorders>
            <w:hideMark/>
          </w:tcPr>
          <w:p w14:paraId="739F5504" w14:textId="77777777" w:rsidR="0083255F" w:rsidRPr="0083255F" w:rsidRDefault="00BD345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Sitka spruce</w:t>
            </w:r>
          </w:p>
        </w:tc>
        <w:tc>
          <w:tcPr>
            <w:tcW w:w="1243" w:type="dxa"/>
            <w:tcBorders>
              <w:top w:val="single" w:sz="4" w:space="0" w:color="auto"/>
              <w:left w:val="single" w:sz="4" w:space="0" w:color="auto"/>
              <w:bottom w:val="single" w:sz="4" w:space="0" w:color="auto"/>
              <w:right w:val="single" w:sz="4" w:space="0" w:color="auto"/>
            </w:tcBorders>
          </w:tcPr>
          <w:p w14:paraId="428D7E8E"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1613</w:t>
            </w:r>
          </w:p>
        </w:tc>
        <w:tc>
          <w:tcPr>
            <w:tcW w:w="1244" w:type="dxa"/>
            <w:tcBorders>
              <w:top w:val="single" w:sz="4" w:space="0" w:color="auto"/>
              <w:left w:val="single" w:sz="4" w:space="0" w:color="auto"/>
              <w:bottom w:val="single" w:sz="4" w:space="0" w:color="auto"/>
              <w:right w:val="single" w:sz="4" w:space="0" w:color="auto"/>
            </w:tcBorders>
          </w:tcPr>
          <w:p w14:paraId="493CE0FB"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59</w:t>
            </w:r>
          </w:p>
        </w:tc>
        <w:tc>
          <w:tcPr>
            <w:tcW w:w="1243" w:type="dxa"/>
            <w:tcBorders>
              <w:top w:val="single" w:sz="4" w:space="0" w:color="auto"/>
              <w:left w:val="single" w:sz="4" w:space="0" w:color="auto"/>
              <w:bottom w:val="single" w:sz="4" w:space="0" w:color="auto"/>
              <w:right w:val="single" w:sz="4" w:space="0" w:color="auto"/>
            </w:tcBorders>
          </w:tcPr>
          <w:p w14:paraId="3F8FDD64"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1550</w:t>
            </w:r>
          </w:p>
        </w:tc>
        <w:tc>
          <w:tcPr>
            <w:tcW w:w="1244" w:type="dxa"/>
            <w:tcBorders>
              <w:top w:val="single" w:sz="4" w:space="0" w:color="auto"/>
              <w:left w:val="single" w:sz="4" w:space="0" w:color="auto"/>
              <w:bottom w:val="single" w:sz="4" w:space="0" w:color="auto"/>
              <w:right w:val="single" w:sz="4" w:space="0" w:color="auto"/>
            </w:tcBorders>
          </w:tcPr>
          <w:p w14:paraId="0D2D27DD"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57</w:t>
            </w:r>
          </w:p>
        </w:tc>
        <w:tc>
          <w:tcPr>
            <w:tcW w:w="1243" w:type="dxa"/>
            <w:tcBorders>
              <w:top w:val="single" w:sz="4" w:space="0" w:color="auto"/>
              <w:left w:val="single" w:sz="4" w:space="0" w:color="auto"/>
              <w:bottom w:val="single" w:sz="4" w:space="0" w:color="auto"/>
              <w:right w:val="single" w:sz="4" w:space="0" w:color="auto"/>
            </w:tcBorders>
          </w:tcPr>
          <w:p w14:paraId="185EF74B"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1475</w:t>
            </w:r>
          </w:p>
        </w:tc>
        <w:tc>
          <w:tcPr>
            <w:tcW w:w="1244" w:type="dxa"/>
            <w:tcBorders>
              <w:top w:val="single" w:sz="4" w:space="0" w:color="auto"/>
              <w:left w:val="single" w:sz="4" w:space="0" w:color="auto"/>
              <w:bottom w:val="single" w:sz="4" w:space="0" w:color="auto"/>
              <w:right w:val="single" w:sz="4" w:space="0" w:color="auto"/>
            </w:tcBorders>
          </w:tcPr>
          <w:p w14:paraId="0E41BFF5"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54</w:t>
            </w:r>
          </w:p>
        </w:tc>
      </w:tr>
      <w:tr w:rsidR="0083255F" w:rsidRPr="0083255F" w14:paraId="50A9AE71" w14:textId="77777777" w:rsidTr="00B363E3">
        <w:tc>
          <w:tcPr>
            <w:tcW w:w="1555" w:type="dxa"/>
            <w:tcBorders>
              <w:top w:val="single" w:sz="4" w:space="0" w:color="auto"/>
              <w:left w:val="single" w:sz="4" w:space="0" w:color="auto"/>
              <w:bottom w:val="single" w:sz="4" w:space="0" w:color="auto"/>
              <w:right w:val="single" w:sz="4" w:space="0" w:color="auto"/>
            </w:tcBorders>
            <w:hideMark/>
          </w:tcPr>
          <w:p w14:paraId="0D76A49C" w14:textId="77777777" w:rsidR="0083255F" w:rsidRPr="0083255F" w:rsidRDefault="00BD345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Other conifers</w:t>
            </w:r>
          </w:p>
        </w:tc>
        <w:tc>
          <w:tcPr>
            <w:tcW w:w="1243" w:type="dxa"/>
            <w:tcBorders>
              <w:top w:val="single" w:sz="4" w:space="0" w:color="auto"/>
              <w:left w:val="single" w:sz="4" w:space="0" w:color="auto"/>
              <w:bottom w:val="single" w:sz="4" w:space="0" w:color="auto"/>
              <w:right w:val="single" w:sz="4" w:space="0" w:color="auto"/>
            </w:tcBorders>
          </w:tcPr>
          <w:p w14:paraId="1B95B4F7"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374</w:t>
            </w:r>
          </w:p>
        </w:tc>
        <w:tc>
          <w:tcPr>
            <w:tcW w:w="1244" w:type="dxa"/>
            <w:tcBorders>
              <w:top w:val="single" w:sz="4" w:space="0" w:color="auto"/>
              <w:left w:val="single" w:sz="4" w:space="0" w:color="auto"/>
              <w:bottom w:val="single" w:sz="4" w:space="0" w:color="auto"/>
              <w:right w:val="single" w:sz="4" w:space="0" w:color="auto"/>
            </w:tcBorders>
          </w:tcPr>
          <w:p w14:paraId="594C155C" w14:textId="77777777" w:rsidR="0083255F" w:rsidRPr="0083255F" w:rsidRDefault="007004F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14</w:t>
            </w:r>
          </w:p>
        </w:tc>
        <w:tc>
          <w:tcPr>
            <w:tcW w:w="1243" w:type="dxa"/>
            <w:tcBorders>
              <w:top w:val="single" w:sz="4" w:space="0" w:color="auto"/>
              <w:left w:val="single" w:sz="4" w:space="0" w:color="auto"/>
              <w:bottom w:val="single" w:sz="4" w:space="0" w:color="auto"/>
              <w:right w:val="single" w:sz="4" w:space="0" w:color="auto"/>
            </w:tcBorders>
          </w:tcPr>
          <w:p w14:paraId="56DC5C03"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435</w:t>
            </w:r>
          </w:p>
        </w:tc>
        <w:tc>
          <w:tcPr>
            <w:tcW w:w="1244" w:type="dxa"/>
            <w:tcBorders>
              <w:top w:val="single" w:sz="4" w:space="0" w:color="auto"/>
              <w:left w:val="single" w:sz="4" w:space="0" w:color="auto"/>
              <w:bottom w:val="single" w:sz="4" w:space="0" w:color="auto"/>
              <w:right w:val="single" w:sz="4" w:space="0" w:color="auto"/>
            </w:tcBorders>
          </w:tcPr>
          <w:p w14:paraId="5EC2C704"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16</w:t>
            </w:r>
          </w:p>
        </w:tc>
        <w:tc>
          <w:tcPr>
            <w:tcW w:w="1243" w:type="dxa"/>
            <w:tcBorders>
              <w:top w:val="single" w:sz="4" w:space="0" w:color="auto"/>
              <w:left w:val="single" w:sz="4" w:space="0" w:color="auto"/>
              <w:bottom w:val="single" w:sz="4" w:space="0" w:color="auto"/>
              <w:right w:val="single" w:sz="4" w:space="0" w:color="auto"/>
            </w:tcBorders>
          </w:tcPr>
          <w:p w14:paraId="7159BBD1"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511</w:t>
            </w:r>
          </w:p>
        </w:tc>
        <w:tc>
          <w:tcPr>
            <w:tcW w:w="1244" w:type="dxa"/>
            <w:tcBorders>
              <w:top w:val="single" w:sz="4" w:space="0" w:color="auto"/>
              <w:left w:val="single" w:sz="4" w:space="0" w:color="auto"/>
              <w:bottom w:val="single" w:sz="4" w:space="0" w:color="auto"/>
              <w:right w:val="single" w:sz="4" w:space="0" w:color="auto"/>
            </w:tcBorders>
          </w:tcPr>
          <w:p w14:paraId="1A873930"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19</w:t>
            </w:r>
          </w:p>
        </w:tc>
      </w:tr>
      <w:tr w:rsidR="0083255F" w:rsidRPr="0083255F" w14:paraId="2E59F532" w14:textId="77777777" w:rsidTr="00B363E3">
        <w:tc>
          <w:tcPr>
            <w:tcW w:w="1555" w:type="dxa"/>
            <w:tcBorders>
              <w:top w:val="single" w:sz="4" w:space="0" w:color="auto"/>
              <w:left w:val="single" w:sz="4" w:space="0" w:color="auto"/>
              <w:bottom w:val="single" w:sz="4" w:space="0" w:color="auto"/>
              <w:right w:val="single" w:sz="4" w:space="0" w:color="auto"/>
            </w:tcBorders>
            <w:hideMark/>
          </w:tcPr>
          <w:p w14:paraId="1896143F" w14:textId="77777777" w:rsidR="0083255F" w:rsidRPr="0083255F" w:rsidRDefault="00BD345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Native broadleaves</w:t>
            </w:r>
          </w:p>
        </w:tc>
        <w:tc>
          <w:tcPr>
            <w:tcW w:w="1243" w:type="dxa"/>
            <w:tcBorders>
              <w:top w:val="single" w:sz="4" w:space="0" w:color="auto"/>
              <w:left w:val="single" w:sz="4" w:space="0" w:color="auto"/>
              <w:bottom w:val="single" w:sz="4" w:space="0" w:color="auto"/>
              <w:right w:val="single" w:sz="4" w:space="0" w:color="auto"/>
            </w:tcBorders>
          </w:tcPr>
          <w:p w14:paraId="50937DA4"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154</w:t>
            </w:r>
          </w:p>
        </w:tc>
        <w:tc>
          <w:tcPr>
            <w:tcW w:w="1244" w:type="dxa"/>
            <w:tcBorders>
              <w:top w:val="single" w:sz="4" w:space="0" w:color="auto"/>
              <w:left w:val="single" w:sz="4" w:space="0" w:color="auto"/>
              <w:bottom w:val="single" w:sz="4" w:space="0" w:color="auto"/>
              <w:right w:val="single" w:sz="4" w:space="0" w:color="auto"/>
            </w:tcBorders>
          </w:tcPr>
          <w:p w14:paraId="4547E4BA"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6</w:t>
            </w:r>
          </w:p>
        </w:tc>
        <w:tc>
          <w:tcPr>
            <w:tcW w:w="1243" w:type="dxa"/>
            <w:tcBorders>
              <w:top w:val="single" w:sz="4" w:space="0" w:color="auto"/>
              <w:left w:val="single" w:sz="4" w:space="0" w:color="auto"/>
              <w:bottom w:val="single" w:sz="4" w:space="0" w:color="auto"/>
              <w:right w:val="single" w:sz="4" w:space="0" w:color="auto"/>
            </w:tcBorders>
          </w:tcPr>
          <w:p w14:paraId="721E9FD7"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184</w:t>
            </w:r>
          </w:p>
        </w:tc>
        <w:tc>
          <w:tcPr>
            <w:tcW w:w="1244" w:type="dxa"/>
            <w:tcBorders>
              <w:top w:val="single" w:sz="4" w:space="0" w:color="auto"/>
              <w:left w:val="single" w:sz="4" w:space="0" w:color="auto"/>
              <w:bottom w:val="single" w:sz="4" w:space="0" w:color="auto"/>
              <w:right w:val="single" w:sz="4" w:space="0" w:color="auto"/>
            </w:tcBorders>
          </w:tcPr>
          <w:p w14:paraId="1BE6E701" w14:textId="77777777" w:rsidR="0083255F" w:rsidRPr="0083255F" w:rsidRDefault="002520C0"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7</w:t>
            </w:r>
          </w:p>
        </w:tc>
        <w:tc>
          <w:tcPr>
            <w:tcW w:w="1243" w:type="dxa"/>
            <w:tcBorders>
              <w:top w:val="single" w:sz="4" w:space="0" w:color="auto"/>
              <w:left w:val="single" w:sz="4" w:space="0" w:color="auto"/>
              <w:bottom w:val="single" w:sz="4" w:space="0" w:color="auto"/>
              <w:right w:val="single" w:sz="4" w:space="0" w:color="auto"/>
            </w:tcBorders>
          </w:tcPr>
          <w:p w14:paraId="0438DA6C" w14:textId="77777777" w:rsidR="0083255F" w:rsidRPr="0083255F" w:rsidRDefault="007004F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204</w:t>
            </w:r>
          </w:p>
        </w:tc>
        <w:tc>
          <w:tcPr>
            <w:tcW w:w="1244" w:type="dxa"/>
            <w:tcBorders>
              <w:top w:val="single" w:sz="4" w:space="0" w:color="auto"/>
              <w:left w:val="single" w:sz="4" w:space="0" w:color="auto"/>
              <w:bottom w:val="single" w:sz="4" w:space="0" w:color="auto"/>
              <w:right w:val="single" w:sz="4" w:space="0" w:color="auto"/>
            </w:tcBorders>
          </w:tcPr>
          <w:p w14:paraId="14201889" w14:textId="77777777" w:rsidR="0083255F" w:rsidRPr="0083255F" w:rsidRDefault="007004F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8</w:t>
            </w:r>
          </w:p>
        </w:tc>
      </w:tr>
      <w:tr w:rsidR="0083255F" w:rsidRPr="0083255F" w14:paraId="25303DCA" w14:textId="77777777" w:rsidTr="00B363E3">
        <w:tc>
          <w:tcPr>
            <w:tcW w:w="1555" w:type="dxa"/>
            <w:tcBorders>
              <w:top w:val="single" w:sz="4" w:space="0" w:color="auto"/>
              <w:left w:val="single" w:sz="4" w:space="0" w:color="auto"/>
              <w:bottom w:val="single" w:sz="4" w:space="0" w:color="auto"/>
              <w:right w:val="single" w:sz="4" w:space="0" w:color="auto"/>
            </w:tcBorders>
            <w:hideMark/>
          </w:tcPr>
          <w:p w14:paraId="4C204632" w14:textId="77777777" w:rsidR="0083255F" w:rsidRPr="0083255F" w:rsidRDefault="00BD345A"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Other broadleaves</w:t>
            </w:r>
          </w:p>
        </w:tc>
        <w:tc>
          <w:tcPr>
            <w:tcW w:w="1243" w:type="dxa"/>
            <w:tcBorders>
              <w:top w:val="single" w:sz="4" w:space="0" w:color="auto"/>
              <w:left w:val="single" w:sz="4" w:space="0" w:color="auto"/>
              <w:bottom w:val="single" w:sz="4" w:space="0" w:color="auto"/>
              <w:right w:val="single" w:sz="4" w:space="0" w:color="auto"/>
            </w:tcBorders>
          </w:tcPr>
          <w:p w14:paraId="0D31CD80"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244" w:type="dxa"/>
            <w:tcBorders>
              <w:top w:val="single" w:sz="4" w:space="0" w:color="auto"/>
              <w:left w:val="single" w:sz="4" w:space="0" w:color="auto"/>
              <w:bottom w:val="single" w:sz="4" w:space="0" w:color="auto"/>
              <w:right w:val="single" w:sz="4" w:space="0" w:color="auto"/>
            </w:tcBorders>
          </w:tcPr>
          <w:p w14:paraId="4AA5591A"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&lt;1</w:t>
            </w:r>
          </w:p>
        </w:tc>
        <w:tc>
          <w:tcPr>
            <w:tcW w:w="1243" w:type="dxa"/>
            <w:tcBorders>
              <w:top w:val="single" w:sz="4" w:space="0" w:color="auto"/>
              <w:left w:val="single" w:sz="4" w:space="0" w:color="auto"/>
              <w:bottom w:val="single" w:sz="4" w:space="0" w:color="auto"/>
              <w:right w:val="single" w:sz="4" w:space="0" w:color="auto"/>
            </w:tcBorders>
          </w:tcPr>
          <w:p w14:paraId="44581DBA"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244" w:type="dxa"/>
            <w:tcBorders>
              <w:top w:val="single" w:sz="4" w:space="0" w:color="auto"/>
              <w:left w:val="single" w:sz="4" w:space="0" w:color="auto"/>
              <w:bottom w:val="single" w:sz="4" w:space="0" w:color="auto"/>
              <w:right w:val="single" w:sz="4" w:space="0" w:color="auto"/>
            </w:tcBorders>
          </w:tcPr>
          <w:p w14:paraId="037935E6"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&lt;1</w:t>
            </w:r>
          </w:p>
        </w:tc>
        <w:tc>
          <w:tcPr>
            <w:tcW w:w="1243" w:type="dxa"/>
            <w:tcBorders>
              <w:top w:val="single" w:sz="4" w:space="0" w:color="auto"/>
              <w:left w:val="single" w:sz="4" w:space="0" w:color="auto"/>
              <w:bottom w:val="single" w:sz="4" w:space="0" w:color="auto"/>
              <w:right w:val="single" w:sz="4" w:space="0" w:color="auto"/>
            </w:tcBorders>
          </w:tcPr>
          <w:p w14:paraId="5C157D6A"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w:t>
            </w:r>
          </w:p>
        </w:tc>
        <w:tc>
          <w:tcPr>
            <w:tcW w:w="1244" w:type="dxa"/>
            <w:tcBorders>
              <w:top w:val="single" w:sz="4" w:space="0" w:color="auto"/>
              <w:left w:val="single" w:sz="4" w:space="0" w:color="auto"/>
              <w:bottom w:val="single" w:sz="4" w:space="0" w:color="auto"/>
              <w:right w:val="single" w:sz="4" w:space="0" w:color="auto"/>
            </w:tcBorders>
          </w:tcPr>
          <w:p w14:paraId="3F792293"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&lt;1</w:t>
            </w:r>
          </w:p>
        </w:tc>
      </w:tr>
      <w:tr w:rsidR="0083255F" w:rsidRPr="0083255F" w14:paraId="5A40DB8B" w14:textId="77777777" w:rsidTr="00B363E3">
        <w:tc>
          <w:tcPr>
            <w:tcW w:w="1555" w:type="dxa"/>
            <w:tcBorders>
              <w:top w:val="single" w:sz="4" w:space="0" w:color="auto"/>
              <w:left w:val="single" w:sz="4" w:space="0" w:color="auto"/>
              <w:bottom w:val="single" w:sz="4" w:space="0" w:color="auto"/>
              <w:right w:val="single" w:sz="4" w:space="0" w:color="auto"/>
            </w:tcBorders>
            <w:hideMark/>
          </w:tcPr>
          <w:p w14:paraId="46BF46CC"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Open ground</w:t>
            </w:r>
          </w:p>
        </w:tc>
        <w:tc>
          <w:tcPr>
            <w:tcW w:w="1243" w:type="dxa"/>
            <w:tcBorders>
              <w:top w:val="single" w:sz="4" w:space="0" w:color="auto"/>
              <w:left w:val="single" w:sz="4" w:space="0" w:color="auto"/>
              <w:bottom w:val="single" w:sz="4" w:space="0" w:color="auto"/>
              <w:right w:val="single" w:sz="4" w:space="0" w:color="auto"/>
            </w:tcBorders>
          </w:tcPr>
          <w:p w14:paraId="330BE6D6" w14:textId="77777777" w:rsidR="0083255F" w:rsidRPr="0083255F" w:rsidRDefault="007004F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591</w:t>
            </w:r>
          </w:p>
        </w:tc>
        <w:tc>
          <w:tcPr>
            <w:tcW w:w="1244" w:type="dxa"/>
            <w:tcBorders>
              <w:top w:val="single" w:sz="4" w:space="0" w:color="auto"/>
              <w:left w:val="single" w:sz="4" w:space="0" w:color="auto"/>
              <w:bottom w:val="single" w:sz="4" w:space="0" w:color="auto"/>
              <w:right w:val="single" w:sz="4" w:space="0" w:color="auto"/>
            </w:tcBorders>
          </w:tcPr>
          <w:p w14:paraId="6AA37AB4"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22</w:t>
            </w:r>
          </w:p>
        </w:tc>
        <w:tc>
          <w:tcPr>
            <w:tcW w:w="1243" w:type="dxa"/>
            <w:tcBorders>
              <w:top w:val="single" w:sz="4" w:space="0" w:color="auto"/>
              <w:left w:val="single" w:sz="4" w:space="0" w:color="auto"/>
              <w:bottom w:val="single" w:sz="4" w:space="0" w:color="auto"/>
              <w:right w:val="single" w:sz="4" w:space="0" w:color="auto"/>
            </w:tcBorders>
          </w:tcPr>
          <w:p w14:paraId="1CA738DD" w14:textId="77777777" w:rsidR="0083255F" w:rsidRPr="0083255F" w:rsidRDefault="007004F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563</w:t>
            </w:r>
          </w:p>
        </w:tc>
        <w:tc>
          <w:tcPr>
            <w:tcW w:w="1244" w:type="dxa"/>
            <w:tcBorders>
              <w:top w:val="single" w:sz="4" w:space="0" w:color="auto"/>
              <w:left w:val="single" w:sz="4" w:space="0" w:color="auto"/>
              <w:bottom w:val="single" w:sz="4" w:space="0" w:color="auto"/>
              <w:right w:val="single" w:sz="4" w:space="0" w:color="auto"/>
            </w:tcBorders>
          </w:tcPr>
          <w:p w14:paraId="563D3839"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21</w:t>
            </w:r>
          </w:p>
        </w:tc>
        <w:tc>
          <w:tcPr>
            <w:tcW w:w="1243" w:type="dxa"/>
            <w:tcBorders>
              <w:top w:val="single" w:sz="4" w:space="0" w:color="auto"/>
              <w:left w:val="single" w:sz="4" w:space="0" w:color="auto"/>
              <w:bottom w:val="single" w:sz="4" w:space="0" w:color="auto"/>
              <w:right w:val="single" w:sz="4" w:space="0" w:color="auto"/>
            </w:tcBorders>
          </w:tcPr>
          <w:p w14:paraId="05A2B68E" w14:textId="77777777" w:rsidR="0083255F" w:rsidRPr="0083255F" w:rsidRDefault="007004F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543</w:t>
            </w:r>
          </w:p>
        </w:tc>
        <w:tc>
          <w:tcPr>
            <w:tcW w:w="1244" w:type="dxa"/>
            <w:tcBorders>
              <w:top w:val="single" w:sz="4" w:space="0" w:color="auto"/>
              <w:left w:val="single" w:sz="4" w:space="0" w:color="auto"/>
              <w:bottom w:val="single" w:sz="4" w:space="0" w:color="auto"/>
              <w:right w:val="single" w:sz="4" w:space="0" w:color="auto"/>
            </w:tcBorders>
          </w:tcPr>
          <w:p w14:paraId="4E4222E0" w14:textId="77777777" w:rsidR="0083255F" w:rsidRPr="0083255F" w:rsidRDefault="00BD345A"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w:t>
            </w:r>
          </w:p>
        </w:tc>
      </w:tr>
      <w:tr w:rsidR="0083255F" w:rsidRPr="0083255F" w14:paraId="6E979AEF" w14:textId="77777777" w:rsidTr="0083255F">
        <w:tc>
          <w:tcPr>
            <w:tcW w:w="1555" w:type="dxa"/>
            <w:tcBorders>
              <w:top w:val="single" w:sz="4" w:space="0" w:color="auto"/>
              <w:left w:val="single" w:sz="4" w:space="0" w:color="auto"/>
              <w:bottom w:val="single" w:sz="4" w:space="0" w:color="auto"/>
              <w:right w:val="single" w:sz="4" w:space="0" w:color="auto"/>
            </w:tcBorders>
            <w:shd w:val="clear" w:color="auto" w:fill="D9D9D9"/>
            <w:hideMark/>
          </w:tcPr>
          <w:p w14:paraId="05333A1E" w14:textId="77777777"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Total</w:t>
            </w:r>
          </w:p>
        </w:tc>
        <w:tc>
          <w:tcPr>
            <w:tcW w:w="1243" w:type="dxa"/>
            <w:tcBorders>
              <w:top w:val="single" w:sz="4" w:space="0" w:color="auto"/>
              <w:left w:val="single" w:sz="4" w:space="0" w:color="auto"/>
              <w:bottom w:val="single" w:sz="4" w:space="0" w:color="auto"/>
              <w:right w:val="single" w:sz="4" w:space="0" w:color="auto"/>
            </w:tcBorders>
            <w:hideMark/>
          </w:tcPr>
          <w:p w14:paraId="1949437A" w14:textId="77777777" w:rsidR="0083255F" w:rsidRPr="0083255F" w:rsidRDefault="00BD345A" w:rsidP="0083255F">
            <w:pPr>
              <w:spacing w:after="0" w:line="240" w:lineRule="auto"/>
              <w:jc w:val="center"/>
              <w:rPr>
                <w:rFonts w:asciiTheme="minorHAnsi" w:hAnsiTheme="minorHAnsi" w:cstheme="minorHAnsi"/>
                <w:b/>
                <w:sz w:val="24"/>
                <w:szCs w:val="24"/>
                <w:lang w:val="en-GB"/>
              </w:rPr>
            </w:pPr>
            <w:r>
              <w:rPr>
                <w:rFonts w:asciiTheme="minorHAnsi" w:hAnsiTheme="minorHAnsi" w:cstheme="minorHAnsi"/>
                <w:b/>
                <w:sz w:val="24"/>
                <w:szCs w:val="24"/>
                <w:lang w:val="en-GB"/>
              </w:rPr>
              <w:t>2736</w:t>
            </w:r>
          </w:p>
        </w:tc>
        <w:tc>
          <w:tcPr>
            <w:tcW w:w="1244" w:type="dxa"/>
            <w:tcBorders>
              <w:top w:val="single" w:sz="4" w:space="0" w:color="auto"/>
              <w:left w:val="single" w:sz="4" w:space="0" w:color="auto"/>
              <w:bottom w:val="single" w:sz="4" w:space="0" w:color="auto"/>
              <w:right w:val="single" w:sz="4" w:space="0" w:color="auto"/>
            </w:tcBorders>
            <w:hideMark/>
          </w:tcPr>
          <w:p w14:paraId="2AAE6A1A" w14:textId="77777777" w:rsidR="0083255F" w:rsidRPr="0083255F" w:rsidRDefault="0083255F" w:rsidP="0083255F">
            <w:pPr>
              <w:spacing w:after="0" w:line="240" w:lineRule="auto"/>
              <w:jc w:val="center"/>
              <w:rPr>
                <w:rFonts w:asciiTheme="minorHAnsi" w:hAnsiTheme="minorHAnsi" w:cstheme="minorHAnsi"/>
                <w:b/>
                <w:sz w:val="24"/>
                <w:szCs w:val="24"/>
                <w:lang w:val="en-GB"/>
              </w:rPr>
            </w:pPr>
          </w:p>
        </w:tc>
        <w:tc>
          <w:tcPr>
            <w:tcW w:w="1243" w:type="dxa"/>
            <w:tcBorders>
              <w:top w:val="single" w:sz="4" w:space="0" w:color="auto"/>
              <w:left w:val="single" w:sz="4" w:space="0" w:color="auto"/>
              <w:bottom w:val="single" w:sz="4" w:space="0" w:color="auto"/>
              <w:right w:val="single" w:sz="4" w:space="0" w:color="auto"/>
            </w:tcBorders>
          </w:tcPr>
          <w:p w14:paraId="00292591" w14:textId="77777777" w:rsidR="0083255F" w:rsidRPr="0083255F" w:rsidRDefault="00BD345A" w:rsidP="0083255F">
            <w:pPr>
              <w:spacing w:after="0" w:line="240" w:lineRule="auto"/>
              <w:jc w:val="center"/>
              <w:rPr>
                <w:rFonts w:asciiTheme="minorHAnsi" w:hAnsiTheme="minorHAnsi" w:cstheme="minorHAnsi"/>
                <w:b/>
                <w:sz w:val="24"/>
                <w:szCs w:val="24"/>
                <w:lang w:val="en-GB"/>
              </w:rPr>
            </w:pPr>
            <w:r>
              <w:rPr>
                <w:rFonts w:asciiTheme="minorHAnsi" w:hAnsiTheme="minorHAnsi" w:cstheme="minorHAnsi"/>
                <w:b/>
                <w:sz w:val="24"/>
                <w:szCs w:val="24"/>
                <w:lang w:val="en-GB"/>
              </w:rPr>
              <w:t>2736</w:t>
            </w:r>
          </w:p>
        </w:tc>
        <w:tc>
          <w:tcPr>
            <w:tcW w:w="1244" w:type="dxa"/>
            <w:tcBorders>
              <w:top w:val="single" w:sz="4" w:space="0" w:color="auto"/>
              <w:left w:val="single" w:sz="4" w:space="0" w:color="auto"/>
              <w:bottom w:val="single" w:sz="4" w:space="0" w:color="auto"/>
              <w:right w:val="single" w:sz="4" w:space="0" w:color="auto"/>
            </w:tcBorders>
            <w:hideMark/>
          </w:tcPr>
          <w:p w14:paraId="4592CF0B" w14:textId="77777777" w:rsidR="0083255F" w:rsidRPr="0083255F" w:rsidRDefault="0083255F" w:rsidP="0083255F">
            <w:pPr>
              <w:spacing w:after="0" w:line="240" w:lineRule="auto"/>
              <w:jc w:val="center"/>
              <w:rPr>
                <w:rFonts w:asciiTheme="minorHAnsi" w:hAnsiTheme="minorHAnsi" w:cstheme="minorHAnsi"/>
                <w:b/>
                <w:sz w:val="24"/>
                <w:szCs w:val="24"/>
                <w:lang w:val="en-GB"/>
              </w:rPr>
            </w:pPr>
          </w:p>
        </w:tc>
        <w:tc>
          <w:tcPr>
            <w:tcW w:w="1243" w:type="dxa"/>
            <w:tcBorders>
              <w:top w:val="single" w:sz="4" w:space="0" w:color="auto"/>
              <w:left w:val="single" w:sz="4" w:space="0" w:color="auto"/>
              <w:bottom w:val="single" w:sz="4" w:space="0" w:color="auto"/>
              <w:right w:val="single" w:sz="4" w:space="0" w:color="auto"/>
            </w:tcBorders>
          </w:tcPr>
          <w:p w14:paraId="2C1DA8A6" w14:textId="77777777" w:rsidR="0083255F" w:rsidRPr="0083255F" w:rsidRDefault="00BD345A" w:rsidP="0083255F">
            <w:pPr>
              <w:spacing w:after="0" w:line="240" w:lineRule="auto"/>
              <w:jc w:val="center"/>
              <w:rPr>
                <w:rFonts w:asciiTheme="minorHAnsi" w:hAnsiTheme="minorHAnsi" w:cstheme="minorHAnsi"/>
                <w:b/>
                <w:sz w:val="24"/>
                <w:szCs w:val="24"/>
                <w:lang w:val="en-GB"/>
              </w:rPr>
            </w:pPr>
            <w:r>
              <w:rPr>
                <w:rFonts w:asciiTheme="minorHAnsi" w:hAnsiTheme="minorHAnsi" w:cstheme="minorHAnsi"/>
                <w:b/>
                <w:sz w:val="24"/>
                <w:szCs w:val="24"/>
                <w:lang w:val="en-GB"/>
              </w:rPr>
              <w:t>2736</w:t>
            </w:r>
          </w:p>
        </w:tc>
        <w:tc>
          <w:tcPr>
            <w:tcW w:w="1244" w:type="dxa"/>
            <w:tcBorders>
              <w:top w:val="single" w:sz="4" w:space="0" w:color="auto"/>
              <w:left w:val="single" w:sz="4" w:space="0" w:color="auto"/>
              <w:bottom w:val="single" w:sz="4" w:space="0" w:color="auto"/>
              <w:right w:val="single" w:sz="4" w:space="0" w:color="auto"/>
            </w:tcBorders>
            <w:hideMark/>
          </w:tcPr>
          <w:p w14:paraId="08DBAD64" w14:textId="77777777" w:rsidR="0083255F" w:rsidRPr="0083255F" w:rsidRDefault="0083255F" w:rsidP="0083255F">
            <w:pPr>
              <w:spacing w:after="0" w:line="240" w:lineRule="auto"/>
              <w:jc w:val="center"/>
              <w:rPr>
                <w:rFonts w:asciiTheme="minorHAnsi" w:hAnsiTheme="minorHAnsi" w:cstheme="minorHAnsi"/>
                <w:b/>
                <w:sz w:val="24"/>
                <w:szCs w:val="24"/>
                <w:lang w:val="en-GB"/>
              </w:rPr>
            </w:pPr>
          </w:p>
        </w:tc>
      </w:tr>
    </w:tbl>
    <w:p w14:paraId="491FB936" w14:textId="77777777" w:rsidR="00BD345A" w:rsidRDefault="00BD345A" w:rsidP="0083255F">
      <w:pPr>
        <w:spacing w:after="0" w:line="240" w:lineRule="auto"/>
        <w:rPr>
          <w:rFonts w:asciiTheme="minorHAnsi" w:hAnsiTheme="minorHAnsi" w:cstheme="minorHAnsi"/>
          <w:sz w:val="24"/>
          <w:szCs w:val="24"/>
          <w:lang w:val="en-GB" w:eastAsia="en-GB"/>
        </w:rPr>
      </w:pPr>
    </w:p>
    <w:p w14:paraId="61112628" w14:textId="77777777" w:rsidR="00870829" w:rsidRDefault="00870829"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Chart 1</w:t>
      </w:r>
    </w:p>
    <w:p w14:paraId="69F1A8B1" w14:textId="77777777" w:rsidR="00870829" w:rsidRDefault="007004F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noProof/>
          <w:sz w:val="24"/>
          <w:szCs w:val="24"/>
          <w:lang w:val="en-GB" w:eastAsia="en-GB"/>
        </w:rPr>
        <w:lastRenderedPageBreak/>
        <w:drawing>
          <wp:inline distT="0" distB="0" distL="0" distR="0" wp14:anchorId="0EDDBD12" wp14:editId="6BAB0589">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6E1782C" w14:textId="77777777" w:rsidR="00975670" w:rsidRDefault="00975670" w:rsidP="0083255F">
      <w:pPr>
        <w:spacing w:after="0" w:line="240" w:lineRule="auto"/>
        <w:rPr>
          <w:rFonts w:asciiTheme="minorHAnsi" w:hAnsiTheme="minorHAnsi" w:cstheme="minorHAnsi"/>
          <w:sz w:val="24"/>
          <w:szCs w:val="24"/>
          <w:lang w:val="en-GB" w:eastAsia="en-GB"/>
        </w:rPr>
      </w:pPr>
    </w:p>
    <w:p w14:paraId="42CC2313"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9</w:t>
      </w:r>
    </w:p>
    <w:tbl>
      <w:tblPr>
        <w:tblStyle w:val="TableGrid2"/>
        <w:tblW w:w="0" w:type="auto"/>
        <w:tblLook w:val="04A0" w:firstRow="1" w:lastRow="0" w:firstColumn="1" w:lastColumn="0" w:noHBand="0" w:noVBand="1"/>
      </w:tblPr>
      <w:tblGrid>
        <w:gridCol w:w="1559"/>
        <w:gridCol w:w="1244"/>
        <w:gridCol w:w="1241"/>
        <w:gridCol w:w="1245"/>
        <w:gridCol w:w="1241"/>
        <w:gridCol w:w="1245"/>
        <w:gridCol w:w="1242"/>
      </w:tblGrid>
      <w:tr w:rsidR="0083255F" w:rsidRPr="0083255F" w14:paraId="09676FB3" w14:textId="77777777" w:rsidTr="0083255F">
        <w:tc>
          <w:tcPr>
            <w:tcW w:w="9016" w:type="dxa"/>
            <w:gridSpan w:val="7"/>
            <w:tcBorders>
              <w:top w:val="single" w:sz="4" w:space="0" w:color="auto"/>
              <w:left w:val="single" w:sz="4" w:space="0" w:color="auto"/>
              <w:bottom w:val="single" w:sz="4" w:space="0" w:color="auto"/>
              <w:right w:val="single" w:sz="4" w:space="0" w:color="auto"/>
            </w:tcBorders>
            <w:shd w:val="clear" w:color="auto" w:fill="000000"/>
            <w:vAlign w:val="center"/>
            <w:hideMark/>
          </w:tcPr>
          <w:p w14:paraId="2C6A69BE"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Plan area by Age</w:t>
            </w:r>
          </w:p>
        </w:tc>
      </w:tr>
      <w:tr w:rsidR="0083255F" w:rsidRPr="0083255F" w14:paraId="4FD7BBCD" w14:textId="77777777" w:rsidTr="0083255F">
        <w:tc>
          <w:tcPr>
            <w:tcW w:w="1491"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034D90D" w14:textId="77777777"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Age class (years)</w:t>
            </w:r>
          </w:p>
        </w:tc>
        <w:tc>
          <w:tcPr>
            <w:tcW w:w="250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77BC4F" w14:textId="77777777"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Current</w:t>
            </w:r>
          </w:p>
        </w:tc>
        <w:tc>
          <w:tcPr>
            <w:tcW w:w="250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A8014D1" w14:textId="77777777"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Year 10</w:t>
            </w:r>
          </w:p>
        </w:tc>
        <w:tc>
          <w:tcPr>
            <w:tcW w:w="250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AB61E7" w14:textId="77777777" w:rsidR="0083255F" w:rsidRPr="0083255F" w:rsidRDefault="0083255F" w:rsidP="0083255F">
            <w:pPr>
              <w:spacing w:after="0" w:line="240" w:lineRule="auto"/>
              <w:jc w:val="center"/>
              <w:rPr>
                <w:rFonts w:asciiTheme="minorHAnsi" w:hAnsiTheme="minorHAnsi" w:cstheme="minorHAnsi"/>
                <w:b/>
                <w:sz w:val="24"/>
                <w:szCs w:val="24"/>
                <w:lang w:val="en-GB"/>
              </w:rPr>
            </w:pPr>
            <w:r w:rsidRPr="0083255F">
              <w:rPr>
                <w:rFonts w:asciiTheme="minorHAnsi" w:hAnsiTheme="minorHAnsi" w:cstheme="minorHAnsi"/>
                <w:b/>
                <w:sz w:val="24"/>
                <w:szCs w:val="24"/>
                <w:lang w:val="en-GB"/>
              </w:rPr>
              <w:t>Year 20</w:t>
            </w:r>
          </w:p>
        </w:tc>
      </w:tr>
      <w:tr w:rsidR="0083255F" w:rsidRPr="0083255F" w14:paraId="7A07322A" w14:textId="77777777" w:rsidTr="0083255F">
        <w:tc>
          <w:tcPr>
            <w:tcW w:w="0" w:type="auto"/>
            <w:vMerge/>
            <w:tcBorders>
              <w:top w:val="single" w:sz="4" w:space="0" w:color="auto"/>
              <w:left w:val="single" w:sz="4" w:space="0" w:color="auto"/>
              <w:bottom w:val="single" w:sz="4" w:space="0" w:color="auto"/>
              <w:right w:val="single" w:sz="4" w:space="0" w:color="auto"/>
            </w:tcBorders>
            <w:vAlign w:val="center"/>
            <w:hideMark/>
          </w:tcPr>
          <w:p w14:paraId="224C7BFE" w14:textId="77777777" w:rsidR="0083255F" w:rsidRPr="0083255F" w:rsidRDefault="0083255F" w:rsidP="0083255F">
            <w:pPr>
              <w:spacing w:after="0" w:line="240" w:lineRule="auto"/>
              <w:rPr>
                <w:rFonts w:asciiTheme="minorHAnsi" w:hAnsiTheme="minorHAnsi" w:cstheme="minorHAnsi"/>
                <w:b/>
                <w:sz w:val="24"/>
                <w:szCs w:val="24"/>
                <w:lang w:val="en-GB"/>
              </w:rPr>
            </w:pP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3D94EA"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86C673"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7803EB"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3B158D"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B6B17E"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Area (ha)</w:t>
            </w:r>
          </w:p>
        </w:tc>
        <w:tc>
          <w:tcPr>
            <w:tcW w:w="12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C3FE80" w14:textId="77777777" w:rsidR="0083255F" w:rsidRPr="0083255F" w:rsidRDefault="0083255F" w:rsidP="0083255F">
            <w:pPr>
              <w:spacing w:after="0" w:line="240" w:lineRule="auto"/>
              <w:jc w:val="center"/>
              <w:rPr>
                <w:rFonts w:asciiTheme="minorHAnsi" w:hAnsiTheme="minorHAnsi" w:cstheme="minorHAnsi"/>
                <w:sz w:val="24"/>
                <w:szCs w:val="24"/>
                <w:lang w:val="en-GB"/>
              </w:rPr>
            </w:pPr>
            <w:r w:rsidRPr="0083255F">
              <w:rPr>
                <w:rFonts w:asciiTheme="minorHAnsi" w:hAnsiTheme="minorHAnsi" w:cstheme="minorHAnsi"/>
                <w:sz w:val="24"/>
                <w:szCs w:val="24"/>
                <w:lang w:val="en-GB"/>
              </w:rPr>
              <w:t>%</w:t>
            </w:r>
          </w:p>
        </w:tc>
      </w:tr>
      <w:tr w:rsidR="0083255F" w:rsidRPr="0083255F" w14:paraId="54263C66" w14:textId="77777777" w:rsidTr="00CC185D">
        <w:tc>
          <w:tcPr>
            <w:tcW w:w="1491" w:type="dxa"/>
            <w:tcBorders>
              <w:top w:val="single" w:sz="4" w:space="0" w:color="auto"/>
              <w:left w:val="single" w:sz="4" w:space="0" w:color="auto"/>
              <w:bottom w:val="single" w:sz="4" w:space="0" w:color="auto"/>
              <w:right w:val="single" w:sz="4" w:space="0" w:color="auto"/>
            </w:tcBorders>
            <w:hideMark/>
          </w:tcPr>
          <w:p w14:paraId="011C61E9"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 xml:space="preserve">0 – 10 </w:t>
            </w:r>
          </w:p>
        </w:tc>
        <w:tc>
          <w:tcPr>
            <w:tcW w:w="1254" w:type="dxa"/>
            <w:tcBorders>
              <w:top w:val="single" w:sz="4" w:space="0" w:color="auto"/>
              <w:left w:val="single" w:sz="4" w:space="0" w:color="auto"/>
              <w:bottom w:val="single" w:sz="4" w:space="0" w:color="auto"/>
              <w:right w:val="single" w:sz="4" w:space="0" w:color="auto"/>
            </w:tcBorders>
            <w:vAlign w:val="center"/>
          </w:tcPr>
          <w:p w14:paraId="38E4CED5" w14:textId="77777777" w:rsidR="0083255F" w:rsidRPr="0083255F" w:rsidRDefault="00CC185D"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507</w:t>
            </w:r>
          </w:p>
        </w:tc>
        <w:tc>
          <w:tcPr>
            <w:tcW w:w="1254" w:type="dxa"/>
            <w:tcBorders>
              <w:top w:val="single" w:sz="4" w:space="0" w:color="auto"/>
              <w:left w:val="single" w:sz="4" w:space="0" w:color="auto"/>
              <w:bottom w:val="single" w:sz="4" w:space="0" w:color="auto"/>
              <w:right w:val="single" w:sz="4" w:space="0" w:color="auto"/>
            </w:tcBorders>
            <w:vAlign w:val="center"/>
          </w:tcPr>
          <w:p w14:paraId="3CDF9B25"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19</w:t>
            </w:r>
          </w:p>
        </w:tc>
        <w:tc>
          <w:tcPr>
            <w:tcW w:w="1254" w:type="dxa"/>
            <w:tcBorders>
              <w:top w:val="single" w:sz="4" w:space="0" w:color="auto"/>
              <w:left w:val="single" w:sz="4" w:space="0" w:color="auto"/>
              <w:bottom w:val="single" w:sz="4" w:space="0" w:color="auto"/>
              <w:right w:val="single" w:sz="4" w:space="0" w:color="auto"/>
            </w:tcBorders>
            <w:vAlign w:val="center"/>
          </w:tcPr>
          <w:p w14:paraId="694FB09B"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396</w:t>
            </w:r>
          </w:p>
        </w:tc>
        <w:tc>
          <w:tcPr>
            <w:tcW w:w="1254" w:type="dxa"/>
            <w:tcBorders>
              <w:top w:val="single" w:sz="4" w:space="0" w:color="auto"/>
              <w:left w:val="single" w:sz="4" w:space="0" w:color="auto"/>
              <w:bottom w:val="single" w:sz="4" w:space="0" w:color="auto"/>
              <w:right w:val="single" w:sz="4" w:space="0" w:color="auto"/>
            </w:tcBorders>
            <w:vAlign w:val="center"/>
          </w:tcPr>
          <w:p w14:paraId="3137262B"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14</w:t>
            </w:r>
          </w:p>
        </w:tc>
        <w:tc>
          <w:tcPr>
            <w:tcW w:w="1254" w:type="dxa"/>
            <w:tcBorders>
              <w:top w:val="single" w:sz="4" w:space="0" w:color="auto"/>
              <w:left w:val="single" w:sz="4" w:space="0" w:color="auto"/>
              <w:bottom w:val="single" w:sz="4" w:space="0" w:color="auto"/>
              <w:right w:val="single" w:sz="4" w:space="0" w:color="auto"/>
            </w:tcBorders>
            <w:vAlign w:val="center"/>
          </w:tcPr>
          <w:p w14:paraId="2BBFFCC4"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334</w:t>
            </w:r>
          </w:p>
        </w:tc>
        <w:tc>
          <w:tcPr>
            <w:tcW w:w="1255" w:type="dxa"/>
            <w:tcBorders>
              <w:top w:val="single" w:sz="4" w:space="0" w:color="auto"/>
              <w:left w:val="single" w:sz="4" w:space="0" w:color="auto"/>
              <w:bottom w:val="single" w:sz="4" w:space="0" w:color="auto"/>
              <w:right w:val="single" w:sz="4" w:space="0" w:color="auto"/>
            </w:tcBorders>
            <w:vAlign w:val="center"/>
          </w:tcPr>
          <w:p w14:paraId="7F50A711"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12</w:t>
            </w:r>
          </w:p>
        </w:tc>
      </w:tr>
      <w:tr w:rsidR="0083255F" w:rsidRPr="0083255F" w14:paraId="0EF5EEBB" w14:textId="77777777" w:rsidTr="00B363E3">
        <w:tc>
          <w:tcPr>
            <w:tcW w:w="1491" w:type="dxa"/>
            <w:tcBorders>
              <w:top w:val="single" w:sz="4" w:space="0" w:color="auto"/>
              <w:left w:val="single" w:sz="4" w:space="0" w:color="auto"/>
              <w:bottom w:val="single" w:sz="4" w:space="0" w:color="auto"/>
              <w:right w:val="single" w:sz="4" w:space="0" w:color="auto"/>
            </w:tcBorders>
            <w:hideMark/>
          </w:tcPr>
          <w:p w14:paraId="59E7ED65"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 xml:space="preserve">11 – 20 </w:t>
            </w:r>
          </w:p>
        </w:tc>
        <w:tc>
          <w:tcPr>
            <w:tcW w:w="1254" w:type="dxa"/>
            <w:tcBorders>
              <w:top w:val="single" w:sz="4" w:space="0" w:color="auto"/>
              <w:left w:val="single" w:sz="4" w:space="0" w:color="auto"/>
              <w:bottom w:val="single" w:sz="4" w:space="0" w:color="auto"/>
              <w:right w:val="single" w:sz="4" w:space="0" w:color="auto"/>
            </w:tcBorders>
            <w:vAlign w:val="center"/>
          </w:tcPr>
          <w:p w14:paraId="318B1B73" w14:textId="77777777" w:rsidR="0083255F" w:rsidRPr="0083255F" w:rsidRDefault="00CC185D"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278</w:t>
            </w:r>
          </w:p>
        </w:tc>
        <w:tc>
          <w:tcPr>
            <w:tcW w:w="1254" w:type="dxa"/>
            <w:tcBorders>
              <w:top w:val="single" w:sz="4" w:space="0" w:color="auto"/>
              <w:left w:val="single" w:sz="4" w:space="0" w:color="auto"/>
              <w:bottom w:val="single" w:sz="4" w:space="0" w:color="auto"/>
              <w:right w:val="single" w:sz="4" w:space="0" w:color="auto"/>
            </w:tcBorders>
            <w:vAlign w:val="center"/>
          </w:tcPr>
          <w:p w14:paraId="40A8E9DD"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10</w:t>
            </w:r>
          </w:p>
        </w:tc>
        <w:tc>
          <w:tcPr>
            <w:tcW w:w="1254" w:type="dxa"/>
            <w:tcBorders>
              <w:top w:val="single" w:sz="4" w:space="0" w:color="auto"/>
              <w:left w:val="single" w:sz="4" w:space="0" w:color="auto"/>
              <w:bottom w:val="single" w:sz="4" w:space="0" w:color="auto"/>
              <w:right w:val="single" w:sz="4" w:space="0" w:color="auto"/>
            </w:tcBorders>
            <w:vAlign w:val="center"/>
          </w:tcPr>
          <w:p w14:paraId="2B208A05"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413</w:t>
            </w:r>
          </w:p>
        </w:tc>
        <w:tc>
          <w:tcPr>
            <w:tcW w:w="1254" w:type="dxa"/>
            <w:tcBorders>
              <w:top w:val="single" w:sz="4" w:space="0" w:color="auto"/>
              <w:left w:val="single" w:sz="4" w:space="0" w:color="auto"/>
              <w:bottom w:val="single" w:sz="4" w:space="0" w:color="auto"/>
              <w:right w:val="single" w:sz="4" w:space="0" w:color="auto"/>
            </w:tcBorders>
            <w:vAlign w:val="center"/>
          </w:tcPr>
          <w:p w14:paraId="1A5BA747"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15</w:t>
            </w:r>
          </w:p>
        </w:tc>
        <w:tc>
          <w:tcPr>
            <w:tcW w:w="1254" w:type="dxa"/>
            <w:tcBorders>
              <w:top w:val="single" w:sz="4" w:space="0" w:color="auto"/>
              <w:left w:val="single" w:sz="4" w:space="0" w:color="auto"/>
              <w:bottom w:val="single" w:sz="4" w:space="0" w:color="auto"/>
              <w:right w:val="single" w:sz="4" w:space="0" w:color="auto"/>
            </w:tcBorders>
            <w:vAlign w:val="center"/>
          </w:tcPr>
          <w:p w14:paraId="492D10E1"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405</w:t>
            </w:r>
          </w:p>
        </w:tc>
        <w:tc>
          <w:tcPr>
            <w:tcW w:w="1255" w:type="dxa"/>
            <w:tcBorders>
              <w:top w:val="single" w:sz="4" w:space="0" w:color="auto"/>
              <w:left w:val="single" w:sz="4" w:space="0" w:color="auto"/>
              <w:bottom w:val="single" w:sz="4" w:space="0" w:color="auto"/>
              <w:right w:val="single" w:sz="4" w:space="0" w:color="auto"/>
            </w:tcBorders>
            <w:vAlign w:val="center"/>
          </w:tcPr>
          <w:p w14:paraId="60ED6985"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15</w:t>
            </w:r>
          </w:p>
        </w:tc>
      </w:tr>
      <w:tr w:rsidR="0083255F" w:rsidRPr="0083255F" w14:paraId="21558456" w14:textId="77777777" w:rsidTr="00B363E3">
        <w:tc>
          <w:tcPr>
            <w:tcW w:w="1491" w:type="dxa"/>
            <w:tcBorders>
              <w:top w:val="single" w:sz="4" w:space="0" w:color="auto"/>
              <w:left w:val="single" w:sz="4" w:space="0" w:color="auto"/>
              <w:bottom w:val="single" w:sz="4" w:space="0" w:color="auto"/>
              <w:right w:val="single" w:sz="4" w:space="0" w:color="auto"/>
            </w:tcBorders>
            <w:hideMark/>
          </w:tcPr>
          <w:p w14:paraId="0BD4467E"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21 – 40</w:t>
            </w:r>
          </w:p>
        </w:tc>
        <w:tc>
          <w:tcPr>
            <w:tcW w:w="1254" w:type="dxa"/>
            <w:tcBorders>
              <w:top w:val="single" w:sz="4" w:space="0" w:color="auto"/>
              <w:left w:val="single" w:sz="4" w:space="0" w:color="auto"/>
              <w:bottom w:val="single" w:sz="4" w:space="0" w:color="auto"/>
              <w:right w:val="single" w:sz="4" w:space="0" w:color="auto"/>
            </w:tcBorders>
            <w:vAlign w:val="center"/>
          </w:tcPr>
          <w:p w14:paraId="69A0F8FB"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999</w:t>
            </w:r>
          </w:p>
        </w:tc>
        <w:tc>
          <w:tcPr>
            <w:tcW w:w="1254" w:type="dxa"/>
            <w:tcBorders>
              <w:top w:val="single" w:sz="4" w:space="0" w:color="auto"/>
              <w:left w:val="single" w:sz="4" w:space="0" w:color="auto"/>
              <w:bottom w:val="single" w:sz="4" w:space="0" w:color="auto"/>
              <w:right w:val="single" w:sz="4" w:space="0" w:color="auto"/>
            </w:tcBorders>
            <w:vAlign w:val="center"/>
          </w:tcPr>
          <w:p w14:paraId="5F7CB1A3"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37</w:t>
            </w:r>
          </w:p>
        </w:tc>
        <w:tc>
          <w:tcPr>
            <w:tcW w:w="1254" w:type="dxa"/>
            <w:tcBorders>
              <w:top w:val="single" w:sz="4" w:space="0" w:color="auto"/>
              <w:left w:val="single" w:sz="4" w:space="0" w:color="auto"/>
              <w:bottom w:val="single" w:sz="4" w:space="0" w:color="auto"/>
              <w:right w:val="single" w:sz="4" w:space="0" w:color="auto"/>
            </w:tcBorders>
            <w:vAlign w:val="center"/>
          </w:tcPr>
          <w:p w14:paraId="4DB7AF1A"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821</w:t>
            </w:r>
          </w:p>
        </w:tc>
        <w:tc>
          <w:tcPr>
            <w:tcW w:w="1254" w:type="dxa"/>
            <w:tcBorders>
              <w:top w:val="single" w:sz="4" w:space="0" w:color="auto"/>
              <w:left w:val="single" w:sz="4" w:space="0" w:color="auto"/>
              <w:bottom w:val="single" w:sz="4" w:space="0" w:color="auto"/>
              <w:right w:val="single" w:sz="4" w:space="0" w:color="auto"/>
            </w:tcBorders>
            <w:vAlign w:val="center"/>
          </w:tcPr>
          <w:p w14:paraId="1AC56013"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30</w:t>
            </w:r>
          </w:p>
        </w:tc>
        <w:tc>
          <w:tcPr>
            <w:tcW w:w="1254" w:type="dxa"/>
            <w:tcBorders>
              <w:top w:val="single" w:sz="4" w:space="0" w:color="auto"/>
              <w:left w:val="single" w:sz="4" w:space="0" w:color="auto"/>
              <w:bottom w:val="single" w:sz="4" w:space="0" w:color="auto"/>
              <w:right w:val="single" w:sz="4" w:space="0" w:color="auto"/>
            </w:tcBorders>
            <w:vAlign w:val="center"/>
          </w:tcPr>
          <w:p w14:paraId="21037466" w14:textId="77777777" w:rsidR="0083255F" w:rsidRPr="0083255F" w:rsidRDefault="0094539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690</w:t>
            </w:r>
          </w:p>
        </w:tc>
        <w:tc>
          <w:tcPr>
            <w:tcW w:w="1255" w:type="dxa"/>
            <w:tcBorders>
              <w:top w:val="single" w:sz="4" w:space="0" w:color="auto"/>
              <w:left w:val="single" w:sz="4" w:space="0" w:color="auto"/>
              <w:bottom w:val="single" w:sz="4" w:space="0" w:color="auto"/>
              <w:right w:val="single" w:sz="4" w:space="0" w:color="auto"/>
            </w:tcBorders>
            <w:vAlign w:val="center"/>
          </w:tcPr>
          <w:p w14:paraId="1C952913"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25</w:t>
            </w:r>
          </w:p>
        </w:tc>
      </w:tr>
      <w:tr w:rsidR="0083255F" w:rsidRPr="0083255F" w14:paraId="39F90548" w14:textId="77777777" w:rsidTr="00B363E3">
        <w:tc>
          <w:tcPr>
            <w:tcW w:w="1491" w:type="dxa"/>
            <w:tcBorders>
              <w:top w:val="single" w:sz="4" w:space="0" w:color="auto"/>
              <w:left w:val="single" w:sz="4" w:space="0" w:color="auto"/>
              <w:bottom w:val="single" w:sz="4" w:space="0" w:color="auto"/>
              <w:right w:val="single" w:sz="4" w:space="0" w:color="auto"/>
            </w:tcBorders>
            <w:hideMark/>
          </w:tcPr>
          <w:p w14:paraId="68C2A730"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41 – 60</w:t>
            </w:r>
          </w:p>
        </w:tc>
        <w:tc>
          <w:tcPr>
            <w:tcW w:w="1254" w:type="dxa"/>
            <w:tcBorders>
              <w:top w:val="single" w:sz="4" w:space="0" w:color="auto"/>
              <w:left w:val="single" w:sz="4" w:space="0" w:color="auto"/>
              <w:bottom w:val="single" w:sz="4" w:space="0" w:color="auto"/>
              <w:right w:val="single" w:sz="4" w:space="0" w:color="auto"/>
            </w:tcBorders>
            <w:vAlign w:val="center"/>
          </w:tcPr>
          <w:p w14:paraId="0E94D560" w14:textId="77777777" w:rsidR="0083255F" w:rsidRPr="0083255F" w:rsidRDefault="0094539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236</w:t>
            </w:r>
          </w:p>
        </w:tc>
        <w:tc>
          <w:tcPr>
            <w:tcW w:w="1254" w:type="dxa"/>
            <w:tcBorders>
              <w:top w:val="single" w:sz="4" w:space="0" w:color="auto"/>
              <w:left w:val="single" w:sz="4" w:space="0" w:color="auto"/>
              <w:bottom w:val="single" w:sz="4" w:space="0" w:color="auto"/>
              <w:right w:val="single" w:sz="4" w:space="0" w:color="auto"/>
            </w:tcBorders>
            <w:vAlign w:val="center"/>
          </w:tcPr>
          <w:p w14:paraId="7ECA7DCB"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9</w:t>
            </w:r>
          </w:p>
        </w:tc>
        <w:tc>
          <w:tcPr>
            <w:tcW w:w="1254" w:type="dxa"/>
            <w:tcBorders>
              <w:top w:val="single" w:sz="4" w:space="0" w:color="auto"/>
              <w:left w:val="single" w:sz="4" w:space="0" w:color="auto"/>
              <w:bottom w:val="single" w:sz="4" w:space="0" w:color="auto"/>
              <w:right w:val="single" w:sz="4" w:space="0" w:color="auto"/>
            </w:tcBorders>
            <w:vAlign w:val="center"/>
          </w:tcPr>
          <w:p w14:paraId="3948BE3F"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421</w:t>
            </w:r>
          </w:p>
        </w:tc>
        <w:tc>
          <w:tcPr>
            <w:tcW w:w="1254" w:type="dxa"/>
            <w:tcBorders>
              <w:top w:val="single" w:sz="4" w:space="0" w:color="auto"/>
              <w:left w:val="single" w:sz="4" w:space="0" w:color="auto"/>
              <w:bottom w:val="single" w:sz="4" w:space="0" w:color="auto"/>
              <w:right w:val="single" w:sz="4" w:space="0" w:color="auto"/>
            </w:tcBorders>
            <w:vAlign w:val="center"/>
          </w:tcPr>
          <w:p w14:paraId="36B74723"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15</w:t>
            </w:r>
          </w:p>
        </w:tc>
        <w:tc>
          <w:tcPr>
            <w:tcW w:w="1254" w:type="dxa"/>
            <w:tcBorders>
              <w:top w:val="single" w:sz="4" w:space="0" w:color="auto"/>
              <w:left w:val="single" w:sz="4" w:space="0" w:color="auto"/>
              <w:bottom w:val="single" w:sz="4" w:space="0" w:color="auto"/>
              <w:right w:val="single" w:sz="4" w:space="0" w:color="auto"/>
            </w:tcBorders>
            <w:vAlign w:val="center"/>
          </w:tcPr>
          <w:p w14:paraId="3030D1CC"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638</w:t>
            </w:r>
          </w:p>
        </w:tc>
        <w:tc>
          <w:tcPr>
            <w:tcW w:w="1255" w:type="dxa"/>
            <w:tcBorders>
              <w:top w:val="single" w:sz="4" w:space="0" w:color="auto"/>
              <w:left w:val="single" w:sz="4" w:space="0" w:color="auto"/>
              <w:bottom w:val="single" w:sz="4" w:space="0" w:color="auto"/>
              <w:right w:val="single" w:sz="4" w:space="0" w:color="auto"/>
            </w:tcBorders>
            <w:vAlign w:val="center"/>
          </w:tcPr>
          <w:p w14:paraId="5BED4EE8"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23</w:t>
            </w:r>
          </w:p>
        </w:tc>
      </w:tr>
      <w:tr w:rsidR="0083255F" w:rsidRPr="0083255F" w14:paraId="5C7CC35D" w14:textId="77777777" w:rsidTr="00B363E3">
        <w:tc>
          <w:tcPr>
            <w:tcW w:w="1491" w:type="dxa"/>
            <w:tcBorders>
              <w:top w:val="single" w:sz="4" w:space="0" w:color="auto"/>
              <w:left w:val="single" w:sz="4" w:space="0" w:color="auto"/>
              <w:bottom w:val="single" w:sz="4" w:space="0" w:color="auto"/>
              <w:right w:val="single" w:sz="4" w:space="0" w:color="auto"/>
            </w:tcBorders>
            <w:hideMark/>
          </w:tcPr>
          <w:p w14:paraId="214C5D52" w14:textId="77777777" w:rsidR="0083255F" w:rsidRPr="0083255F" w:rsidRDefault="0083255F" w:rsidP="0083255F">
            <w:pPr>
              <w:spacing w:after="0" w:line="240" w:lineRule="auto"/>
              <w:rPr>
                <w:rFonts w:asciiTheme="minorHAnsi" w:hAnsiTheme="minorHAnsi" w:cstheme="minorHAnsi"/>
                <w:sz w:val="24"/>
                <w:szCs w:val="24"/>
                <w:lang w:val="en-GB"/>
              </w:rPr>
            </w:pPr>
            <w:r w:rsidRPr="0083255F">
              <w:rPr>
                <w:rFonts w:asciiTheme="minorHAnsi" w:hAnsiTheme="minorHAnsi" w:cstheme="minorHAnsi"/>
                <w:sz w:val="24"/>
                <w:szCs w:val="24"/>
                <w:lang w:val="en-GB"/>
              </w:rPr>
              <w:t>60+</w:t>
            </w:r>
          </w:p>
        </w:tc>
        <w:tc>
          <w:tcPr>
            <w:tcW w:w="1254" w:type="dxa"/>
            <w:tcBorders>
              <w:top w:val="single" w:sz="4" w:space="0" w:color="auto"/>
              <w:left w:val="single" w:sz="4" w:space="0" w:color="auto"/>
              <w:bottom w:val="single" w:sz="4" w:space="0" w:color="auto"/>
              <w:right w:val="single" w:sz="4" w:space="0" w:color="auto"/>
            </w:tcBorders>
            <w:vAlign w:val="center"/>
          </w:tcPr>
          <w:p w14:paraId="09A4D52E"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125</w:t>
            </w:r>
          </w:p>
        </w:tc>
        <w:tc>
          <w:tcPr>
            <w:tcW w:w="1254" w:type="dxa"/>
            <w:tcBorders>
              <w:top w:val="single" w:sz="4" w:space="0" w:color="auto"/>
              <w:left w:val="single" w:sz="4" w:space="0" w:color="auto"/>
              <w:bottom w:val="single" w:sz="4" w:space="0" w:color="auto"/>
              <w:right w:val="single" w:sz="4" w:space="0" w:color="auto"/>
            </w:tcBorders>
            <w:vAlign w:val="center"/>
          </w:tcPr>
          <w:p w14:paraId="1392F6A4"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w:t>
            </w:r>
          </w:p>
        </w:tc>
        <w:tc>
          <w:tcPr>
            <w:tcW w:w="1254" w:type="dxa"/>
            <w:tcBorders>
              <w:top w:val="single" w:sz="4" w:space="0" w:color="auto"/>
              <w:left w:val="single" w:sz="4" w:space="0" w:color="auto"/>
              <w:bottom w:val="single" w:sz="4" w:space="0" w:color="auto"/>
              <w:right w:val="single" w:sz="4" w:space="0" w:color="auto"/>
            </w:tcBorders>
            <w:vAlign w:val="center"/>
          </w:tcPr>
          <w:p w14:paraId="080CBC83"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121</w:t>
            </w:r>
          </w:p>
        </w:tc>
        <w:tc>
          <w:tcPr>
            <w:tcW w:w="1254" w:type="dxa"/>
            <w:tcBorders>
              <w:top w:val="single" w:sz="4" w:space="0" w:color="auto"/>
              <w:left w:val="single" w:sz="4" w:space="0" w:color="auto"/>
              <w:bottom w:val="single" w:sz="4" w:space="0" w:color="auto"/>
              <w:right w:val="single" w:sz="4" w:space="0" w:color="auto"/>
            </w:tcBorders>
            <w:vAlign w:val="center"/>
          </w:tcPr>
          <w:p w14:paraId="6BA89347"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4</w:t>
            </w:r>
          </w:p>
        </w:tc>
        <w:tc>
          <w:tcPr>
            <w:tcW w:w="1254" w:type="dxa"/>
            <w:tcBorders>
              <w:top w:val="single" w:sz="4" w:space="0" w:color="auto"/>
              <w:left w:val="single" w:sz="4" w:space="0" w:color="auto"/>
              <w:bottom w:val="single" w:sz="4" w:space="0" w:color="auto"/>
              <w:right w:val="single" w:sz="4" w:space="0" w:color="auto"/>
            </w:tcBorders>
            <w:vAlign w:val="center"/>
          </w:tcPr>
          <w:p w14:paraId="3D26F2A5"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127</w:t>
            </w:r>
          </w:p>
        </w:tc>
        <w:tc>
          <w:tcPr>
            <w:tcW w:w="1255" w:type="dxa"/>
            <w:tcBorders>
              <w:top w:val="single" w:sz="4" w:space="0" w:color="auto"/>
              <w:left w:val="single" w:sz="4" w:space="0" w:color="auto"/>
              <w:bottom w:val="single" w:sz="4" w:space="0" w:color="auto"/>
              <w:right w:val="single" w:sz="4" w:space="0" w:color="auto"/>
            </w:tcBorders>
            <w:vAlign w:val="center"/>
          </w:tcPr>
          <w:p w14:paraId="1A37747E" w14:textId="77777777" w:rsidR="0083255F"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w:t>
            </w:r>
          </w:p>
        </w:tc>
      </w:tr>
      <w:tr w:rsidR="00CC185D" w:rsidRPr="0083255F" w14:paraId="137A50B0" w14:textId="77777777" w:rsidTr="00B363E3">
        <w:tc>
          <w:tcPr>
            <w:tcW w:w="1491" w:type="dxa"/>
            <w:tcBorders>
              <w:top w:val="single" w:sz="4" w:space="0" w:color="auto"/>
              <w:left w:val="single" w:sz="4" w:space="0" w:color="auto"/>
              <w:bottom w:val="single" w:sz="4" w:space="0" w:color="auto"/>
              <w:right w:val="single" w:sz="4" w:space="0" w:color="auto"/>
            </w:tcBorders>
          </w:tcPr>
          <w:p w14:paraId="395FAC77" w14:textId="77777777" w:rsidR="00CC185D" w:rsidRPr="0083255F" w:rsidRDefault="00CC185D" w:rsidP="0083255F">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Open ground</w:t>
            </w:r>
            <w:r w:rsidR="00975670">
              <w:rPr>
                <w:rFonts w:asciiTheme="minorHAnsi" w:hAnsiTheme="minorHAnsi" w:cstheme="minorHAnsi"/>
                <w:sz w:val="24"/>
                <w:szCs w:val="24"/>
                <w:lang w:val="en-GB"/>
              </w:rPr>
              <w:t>/felled</w:t>
            </w:r>
          </w:p>
        </w:tc>
        <w:tc>
          <w:tcPr>
            <w:tcW w:w="1254" w:type="dxa"/>
            <w:tcBorders>
              <w:top w:val="single" w:sz="4" w:space="0" w:color="auto"/>
              <w:left w:val="single" w:sz="4" w:space="0" w:color="auto"/>
              <w:bottom w:val="single" w:sz="4" w:space="0" w:color="auto"/>
              <w:right w:val="single" w:sz="4" w:space="0" w:color="auto"/>
            </w:tcBorders>
            <w:vAlign w:val="center"/>
          </w:tcPr>
          <w:p w14:paraId="2668175E" w14:textId="77777777" w:rsidR="00CC185D"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591</w:t>
            </w:r>
          </w:p>
        </w:tc>
        <w:tc>
          <w:tcPr>
            <w:tcW w:w="1254" w:type="dxa"/>
            <w:tcBorders>
              <w:top w:val="single" w:sz="4" w:space="0" w:color="auto"/>
              <w:left w:val="single" w:sz="4" w:space="0" w:color="auto"/>
              <w:bottom w:val="single" w:sz="4" w:space="0" w:color="auto"/>
              <w:right w:val="single" w:sz="4" w:space="0" w:color="auto"/>
            </w:tcBorders>
            <w:vAlign w:val="center"/>
          </w:tcPr>
          <w:p w14:paraId="0255253A" w14:textId="77777777" w:rsidR="00CC185D" w:rsidRPr="0083255F" w:rsidRDefault="00945394"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22</w:t>
            </w:r>
          </w:p>
        </w:tc>
        <w:tc>
          <w:tcPr>
            <w:tcW w:w="1254" w:type="dxa"/>
            <w:tcBorders>
              <w:top w:val="single" w:sz="4" w:space="0" w:color="auto"/>
              <w:left w:val="single" w:sz="4" w:space="0" w:color="auto"/>
              <w:bottom w:val="single" w:sz="4" w:space="0" w:color="auto"/>
              <w:right w:val="single" w:sz="4" w:space="0" w:color="auto"/>
            </w:tcBorders>
            <w:vAlign w:val="center"/>
          </w:tcPr>
          <w:p w14:paraId="1781DEC4" w14:textId="77777777" w:rsidR="00CC185D"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563</w:t>
            </w:r>
          </w:p>
        </w:tc>
        <w:tc>
          <w:tcPr>
            <w:tcW w:w="1254" w:type="dxa"/>
            <w:tcBorders>
              <w:top w:val="single" w:sz="4" w:space="0" w:color="auto"/>
              <w:left w:val="single" w:sz="4" w:space="0" w:color="auto"/>
              <w:bottom w:val="single" w:sz="4" w:space="0" w:color="auto"/>
              <w:right w:val="single" w:sz="4" w:space="0" w:color="auto"/>
            </w:tcBorders>
            <w:vAlign w:val="center"/>
          </w:tcPr>
          <w:p w14:paraId="6C4BBDA0" w14:textId="77777777" w:rsidR="00CC185D"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21</w:t>
            </w:r>
          </w:p>
        </w:tc>
        <w:tc>
          <w:tcPr>
            <w:tcW w:w="1254" w:type="dxa"/>
            <w:tcBorders>
              <w:top w:val="single" w:sz="4" w:space="0" w:color="auto"/>
              <w:left w:val="single" w:sz="4" w:space="0" w:color="auto"/>
              <w:bottom w:val="single" w:sz="4" w:space="0" w:color="auto"/>
              <w:right w:val="single" w:sz="4" w:space="0" w:color="auto"/>
            </w:tcBorders>
            <w:vAlign w:val="center"/>
          </w:tcPr>
          <w:p w14:paraId="30B68B5A" w14:textId="77777777" w:rsidR="00CC185D"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543</w:t>
            </w:r>
          </w:p>
        </w:tc>
        <w:tc>
          <w:tcPr>
            <w:tcW w:w="1255" w:type="dxa"/>
            <w:tcBorders>
              <w:top w:val="single" w:sz="4" w:space="0" w:color="auto"/>
              <w:left w:val="single" w:sz="4" w:space="0" w:color="auto"/>
              <w:bottom w:val="single" w:sz="4" w:space="0" w:color="auto"/>
              <w:right w:val="single" w:sz="4" w:space="0" w:color="auto"/>
            </w:tcBorders>
            <w:vAlign w:val="center"/>
          </w:tcPr>
          <w:p w14:paraId="660CC8A5" w14:textId="77777777" w:rsidR="00CC185D" w:rsidRPr="0083255F" w:rsidRDefault="000F01DE" w:rsidP="0083255F">
            <w:pPr>
              <w:spacing w:after="0" w:line="240" w:lineRule="auto"/>
              <w:jc w:val="center"/>
              <w:rPr>
                <w:rFonts w:asciiTheme="minorHAnsi" w:hAnsiTheme="minorHAnsi" w:cstheme="minorHAnsi"/>
                <w:sz w:val="24"/>
                <w:szCs w:val="24"/>
                <w:lang w:val="en-GB"/>
              </w:rPr>
            </w:pPr>
            <w:r>
              <w:rPr>
                <w:rFonts w:asciiTheme="minorHAnsi" w:hAnsiTheme="minorHAnsi" w:cstheme="minorHAnsi"/>
                <w:sz w:val="24"/>
                <w:szCs w:val="24"/>
                <w:lang w:val="en-GB"/>
              </w:rPr>
              <w:t>20</w:t>
            </w:r>
          </w:p>
        </w:tc>
      </w:tr>
      <w:tr w:rsidR="0083255F" w:rsidRPr="0083255F" w14:paraId="64BFEF05" w14:textId="77777777" w:rsidTr="0083255F">
        <w:tc>
          <w:tcPr>
            <w:tcW w:w="1491" w:type="dxa"/>
            <w:tcBorders>
              <w:top w:val="single" w:sz="4" w:space="0" w:color="auto"/>
              <w:left w:val="single" w:sz="4" w:space="0" w:color="auto"/>
              <w:bottom w:val="single" w:sz="4" w:space="0" w:color="auto"/>
              <w:right w:val="single" w:sz="4" w:space="0" w:color="auto"/>
            </w:tcBorders>
            <w:shd w:val="clear" w:color="auto" w:fill="D9D9D9"/>
            <w:hideMark/>
          </w:tcPr>
          <w:p w14:paraId="5676353F" w14:textId="77777777" w:rsidR="0083255F" w:rsidRPr="0083255F" w:rsidRDefault="0083255F" w:rsidP="0083255F">
            <w:pPr>
              <w:spacing w:after="0" w:line="240" w:lineRule="auto"/>
              <w:rPr>
                <w:rFonts w:asciiTheme="minorHAnsi" w:hAnsiTheme="minorHAnsi" w:cstheme="minorHAnsi"/>
                <w:b/>
                <w:sz w:val="24"/>
                <w:szCs w:val="24"/>
                <w:lang w:val="en-GB"/>
              </w:rPr>
            </w:pPr>
            <w:r w:rsidRPr="0083255F">
              <w:rPr>
                <w:rFonts w:asciiTheme="minorHAnsi" w:hAnsiTheme="minorHAnsi" w:cstheme="minorHAnsi"/>
                <w:b/>
                <w:sz w:val="24"/>
                <w:szCs w:val="24"/>
                <w:lang w:val="en-GB"/>
              </w:rPr>
              <w:t>Total</w:t>
            </w:r>
          </w:p>
        </w:tc>
        <w:tc>
          <w:tcPr>
            <w:tcW w:w="1254" w:type="dxa"/>
            <w:tcBorders>
              <w:top w:val="single" w:sz="4" w:space="0" w:color="auto"/>
              <w:left w:val="single" w:sz="4" w:space="0" w:color="auto"/>
              <w:bottom w:val="single" w:sz="4" w:space="0" w:color="auto"/>
              <w:right w:val="single" w:sz="4" w:space="0" w:color="auto"/>
            </w:tcBorders>
            <w:vAlign w:val="center"/>
          </w:tcPr>
          <w:p w14:paraId="0FE58C67" w14:textId="77777777" w:rsidR="0083255F" w:rsidRPr="0083255F" w:rsidRDefault="000F01DE" w:rsidP="0083255F">
            <w:pPr>
              <w:spacing w:after="0" w:line="240" w:lineRule="auto"/>
              <w:jc w:val="center"/>
              <w:rPr>
                <w:rFonts w:asciiTheme="minorHAnsi" w:hAnsiTheme="minorHAnsi" w:cstheme="minorHAnsi"/>
                <w:b/>
                <w:sz w:val="24"/>
                <w:szCs w:val="24"/>
                <w:lang w:val="en-GB"/>
              </w:rPr>
            </w:pPr>
            <w:r>
              <w:rPr>
                <w:rFonts w:asciiTheme="minorHAnsi" w:hAnsiTheme="minorHAnsi" w:cstheme="minorHAnsi"/>
                <w:b/>
                <w:sz w:val="24"/>
                <w:szCs w:val="24"/>
                <w:lang w:val="en-GB"/>
              </w:rPr>
              <w:t>2736</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4480F13" w14:textId="77777777" w:rsidR="0083255F" w:rsidRPr="0083255F" w:rsidRDefault="0083255F" w:rsidP="0083255F">
            <w:pPr>
              <w:spacing w:after="0" w:line="240" w:lineRule="auto"/>
              <w:jc w:val="center"/>
              <w:rPr>
                <w:rFonts w:asciiTheme="minorHAnsi" w:hAnsiTheme="minorHAnsi" w:cstheme="minorHAnsi"/>
                <w:b/>
                <w:sz w:val="24"/>
                <w:szCs w:val="24"/>
                <w:lang w:val="en-GB"/>
              </w:rPr>
            </w:pPr>
          </w:p>
        </w:tc>
        <w:tc>
          <w:tcPr>
            <w:tcW w:w="1254" w:type="dxa"/>
            <w:tcBorders>
              <w:top w:val="single" w:sz="4" w:space="0" w:color="auto"/>
              <w:left w:val="single" w:sz="4" w:space="0" w:color="auto"/>
              <w:bottom w:val="single" w:sz="4" w:space="0" w:color="auto"/>
              <w:right w:val="single" w:sz="4" w:space="0" w:color="auto"/>
            </w:tcBorders>
            <w:vAlign w:val="center"/>
          </w:tcPr>
          <w:p w14:paraId="0B774CEF" w14:textId="77777777" w:rsidR="0083255F" w:rsidRPr="0083255F" w:rsidRDefault="000F01DE" w:rsidP="0083255F">
            <w:pPr>
              <w:spacing w:after="0" w:line="240" w:lineRule="auto"/>
              <w:jc w:val="center"/>
              <w:rPr>
                <w:rFonts w:asciiTheme="minorHAnsi" w:hAnsiTheme="minorHAnsi" w:cstheme="minorHAnsi"/>
                <w:b/>
                <w:sz w:val="24"/>
                <w:szCs w:val="24"/>
                <w:lang w:val="en-GB"/>
              </w:rPr>
            </w:pPr>
            <w:r>
              <w:rPr>
                <w:rFonts w:asciiTheme="minorHAnsi" w:hAnsiTheme="minorHAnsi" w:cstheme="minorHAnsi"/>
                <w:b/>
                <w:sz w:val="24"/>
                <w:szCs w:val="24"/>
                <w:lang w:val="en-GB"/>
              </w:rPr>
              <w:t>2736</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ACF1834" w14:textId="77777777" w:rsidR="0083255F" w:rsidRPr="0083255F" w:rsidRDefault="0083255F" w:rsidP="0083255F">
            <w:pPr>
              <w:spacing w:after="0" w:line="240" w:lineRule="auto"/>
              <w:jc w:val="center"/>
              <w:rPr>
                <w:rFonts w:asciiTheme="minorHAnsi" w:hAnsiTheme="minorHAnsi" w:cstheme="minorHAnsi"/>
                <w:b/>
                <w:sz w:val="24"/>
                <w:szCs w:val="24"/>
                <w:lang w:val="en-GB"/>
              </w:rPr>
            </w:pPr>
          </w:p>
        </w:tc>
        <w:tc>
          <w:tcPr>
            <w:tcW w:w="1254" w:type="dxa"/>
            <w:tcBorders>
              <w:top w:val="single" w:sz="4" w:space="0" w:color="auto"/>
              <w:left w:val="single" w:sz="4" w:space="0" w:color="auto"/>
              <w:bottom w:val="single" w:sz="4" w:space="0" w:color="auto"/>
              <w:right w:val="single" w:sz="4" w:space="0" w:color="auto"/>
            </w:tcBorders>
            <w:vAlign w:val="center"/>
          </w:tcPr>
          <w:p w14:paraId="75E0899C" w14:textId="77777777" w:rsidR="0083255F" w:rsidRPr="0083255F" w:rsidRDefault="000F01DE" w:rsidP="0083255F">
            <w:pPr>
              <w:spacing w:after="0" w:line="240" w:lineRule="auto"/>
              <w:jc w:val="center"/>
              <w:rPr>
                <w:rFonts w:asciiTheme="minorHAnsi" w:hAnsiTheme="minorHAnsi" w:cstheme="minorHAnsi"/>
                <w:b/>
                <w:sz w:val="24"/>
                <w:szCs w:val="24"/>
                <w:lang w:val="en-GB"/>
              </w:rPr>
            </w:pPr>
            <w:r>
              <w:rPr>
                <w:rFonts w:asciiTheme="minorHAnsi" w:hAnsiTheme="minorHAnsi" w:cstheme="minorHAnsi"/>
                <w:b/>
                <w:sz w:val="24"/>
                <w:szCs w:val="24"/>
                <w:lang w:val="en-GB"/>
              </w:rPr>
              <w:t>2736</w:t>
            </w:r>
          </w:p>
        </w:tc>
        <w:tc>
          <w:tcPr>
            <w:tcW w:w="1255" w:type="dxa"/>
            <w:tcBorders>
              <w:top w:val="single" w:sz="4" w:space="0" w:color="auto"/>
              <w:left w:val="single" w:sz="4" w:space="0" w:color="auto"/>
              <w:bottom w:val="single" w:sz="4" w:space="0" w:color="auto"/>
              <w:right w:val="single" w:sz="4" w:space="0" w:color="auto"/>
            </w:tcBorders>
            <w:vAlign w:val="center"/>
            <w:hideMark/>
          </w:tcPr>
          <w:p w14:paraId="420C164A" w14:textId="77777777" w:rsidR="0083255F" w:rsidRPr="0083255F" w:rsidRDefault="0083255F" w:rsidP="0083255F">
            <w:pPr>
              <w:spacing w:after="0" w:line="240" w:lineRule="auto"/>
              <w:jc w:val="center"/>
              <w:rPr>
                <w:rFonts w:asciiTheme="minorHAnsi" w:hAnsiTheme="minorHAnsi" w:cstheme="minorHAnsi"/>
                <w:b/>
                <w:sz w:val="24"/>
                <w:szCs w:val="24"/>
                <w:lang w:val="en-GB"/>
              </w:rPr>
            </w:pPr>
          </w:p>
        </w:tc>
      </w:tr>
    </w:tbl>
    <w:p w14:paraId="3241805D" w14:textId="77777777" w:rsidR="00171913" w:rsidRDefault="00171913" w:rsidP="0083255F">
      <w:pPr>
        <w:spacing w:after="0" w:line="240" w:lineRule="auto"/>
        <w:rPr>
          <w:rFonts w:asciiTheme="minorHAnsi" w:hAnsiTheme="minorHAnsi" w:cstheme="minorHAnsi"/>
          <w:sz w:val="24"/>
          <w:szCs w:val="24"/>
          <w:lang w:val="en-GB" w:eastAsia="en-GB"/>
        </w:rPr>
      </w:pPr>
    </w:p>
    <w:p w14:paraId="15E638B1" w14:textId="77777777" w:rsidR="0083255F" w:rsidRDefault="00975670"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Chart 2</w:t>
      </w:r>
    </w:p>
    <w:p w14:paraId="3C19AE06" w14:textId="77777777" w:rsidR="00975670" w:rsidRPr="0083255F" w:rsidRDefault="000F01D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noProof/>
          <w:sz w:val="24"/>
          <w:szCs w:val="24"/>
          <w:lang w:val="en-GB" w:eastAsia="en-GB"/>
        </w:rPr>
        <w:lastRenderedPageBreak/>
        <w:drawing>
          <wp:inline distT="0" distB="0" distL="0" distR="0" wp14:anchorId="1B003E7D" wp14:editId="7369F7E1">
            <wp:extent cx="4852670" cy="2755900"/>
            <wp:effectExtent l="0" t="0" r="508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2670" cy="2755900"/>
                    </a:xfrm>
                    <a:prstGeom prst="rect">
                      <a:avLst/>
                    </a:prstGeom>
                    <a:noFill/>
                  </pic:spPr>
                </pic:pic>
              </a:graphicData>
            </a:graphic>
          </wp:inline>
        </w:drawing>
      </w:r>
    </w:p>
    <w:p w14:paraId="40360036" w14:textId="77777777" w:rsidR="0083255F" w:rsidRPr="0083255F" w:rsidRDefault="0083255F" w:rsidP="0083255F">
      <w:pPr>
        <w:spacing w:after="0" w:line="240" w:lineRule="auto"/>
        <w:rPr>
          <w:rFonts w:asciiTheme="minorHAnsi" w:hAnsiTheme="minorHAnsi" w:cstheme="minorHAnsi"/>
          <w:sz w:val="24"/>
          <w:szCs w:val="24"/>
          <w:lang w:val="en-GB"/>
        </w:rPr>
      </w:pPr>
    </w:p>
    <w:p w14:paraId="72B2DDE6" w14:textId="77777777" w:rsidR="0083255F" w:rsidRPr="0083255F" w:rsidRDefault="0083255F" w:rsidP="0083255F">
      <w:pPr>
        <w:pStyle w:val="FLSHeading3"/>
        <w:rPr>
          <w:lang w:val="en-GB"/>
        </w:rPr>
      </w:pPr>
      <w:r w:rsidRPr="0083255F">
        <w:rPr>
          <w:lang w:val="en-GB"/>
        </w:rPr>
        <w:t>3.7  Road Operations and Quarries</w:t>
      </w:r>
    </w:p>
    <w:p w14:paraId="52F7A8EE" w14:textId="77777777" w:rsidR="0083255F" w:rsidRPr="0083255F" w:rsidRDefault="0083255F" w:rsidP="0083255F">
      <w:pPr>
        <w:spacing w:after="0" w:line="240" w:lineRule="auto"/>
        <w:rPr>
          <w:rFonts w:asciiTheme="minorHAnsi" w:hAnsiTheme="minorHAnsi" w:cstheme="minorHAnsi"/>
          <w:sz w:val="24"/>
          <w:szCs w:val="24"/>
          <w:lang w:val="en-GB"/>
        </w:rPr>
      </w:pPr>
    </w:p>
    <w:p w14:paraId="02188D5A" w14:textId="5E043E0B"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Planned new roads, road realignments, road upgrades, new quarrying, and timber haulage routes are shown on the Road Operations and Timber Haulage map (</w:t>
      </w:r>
      <w:r w:rsidR="008327E6">
        <w:rPr>
          <w:rFonts w:asciiTheme="minorHAnsi" w:hAnsiTheme="minorHAnsi" w:cstheme="minorHAnsi"/>
          <w:b/>
          <w:sz w:val="24"/>
          <w:szCs w:val="24"/>
          <w:lang w:val="en-GB" w:eastAsia="en-GB"/>
        </w:rPr>
        <w:t>Map 6</w:t>
      </w:r>
      <w:r w:rsidRPr="0083255F">
        <w:rPr>
          <w:rFonts w:asciiTheme="minorHAnsi" w:hAnsiTheme="minorHAnsi" w:cstheme="minorHAnsi"/>
          <w:sz w:val="24"/>
          <w:szCs w:val="24"/>
          <w:lang w:val="en-GB" w:eastAsia="en-GB"/>
        </w:rPr>
        <w:t xml:space="preserve">). </w:t>
      </w:r>
    </w:p>
    <w:p w14:paraId="02F375D7"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50FC58CD"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10</w:t>
      </w:r>
    </w:p>
    <w:tbl>
      <w:tblPr>
        <w:tblW w:w="8833" w:type="dxa"/>
        <w:tblInd w:w="93" w:type="dxa"/>
        <w:tblLook w:val="04A0" w:firstRow="1" w:lastRow="0" w:firstColumn="1" w:lastColumn="0" w:noHBand="0" w:noVBand="1"/>
      </w:tblPr>
      <w:tblGrid>
        <w:gridCol w:w="795"/>
        <w:gridCol w:w="2992"/>
        <w:gridCol w:w="882"/>
        <w:gridCol w:w="1039"/>
        <w:gridCol w:w="3125"/>
      </w:tblGrid>
      <w:tr w:rsidR="0083255F" w:rsidRPr="0083255F" w14:paraId="7F2FE604" w14:textId="77777777" w:rsidTr="0083255F">
        <w:trPr>
          <w:trHeight w:val="300"/>
        </w:trPr>
        <w:tc>
          <w:tcPr>
            <w:tcW w:w="8833" w:type="dxa"/>
            <w:gridSpan w:val="5"/>
            <w:tcBorders>
              <w:top w:val="single" w:sz="4" w:space="0" w:color="auto"/>
              <w:left w:val="single" w:sz="4" w:space="0" w:color="auto"/>
              <w:bottom w:val="single" w:sz="4" w:space="0" w:color="auto"/>
              <w:right w:val="single" w:sz="4" w:space="0" w:color="auto"/>
            </w:tcBorders>
            <w:shd w:val="clear" w:color="auto" w:fill="000000"/>
            <w:noWrap/>
            <w:vAlign w:val="center"/>
          </w:tcPr>
          <w:p w14:paraId="7BE79AF0" w14:textId="77777777" w:rsidR="0083255F" w:rsidRPr="0083255F" w:rsidRDefault="0083255F" w:rsidP="0083255F">
            <w:pPr>
              <w:spacing w:after="0" w:line="240" w:lineRule="auto"/>
              <w:rPr>
                <w:rFonts w:asciiTheme="minorHAnsi" w:hAnsiTheme="minorHAnsi" w:cstheme="minorHAnsi"/>
                <w:bCs/>
                <w:color w:val="000000"/>
                <w:sz w:val="24"/>
                <w:szCs w:val="24"/>
                <w:lang w:val="en-GB" w:eastAsia="en-GB"/>
              </w:rPr>
            </w:pPr>
            <w:r w:rsidRPr="0083255F">
              <w:rPr>
                <w:rFonts w:asciiTheme="minorHAnsi" w:hAnsiTheme="minorHAnsi" w:cstheme="minorHAnsi"/>
                <w:bCs/>
                <w:color w:val="FFFFFF"/>
                <w:sz w:val="24"/>
                <w:szCs w:val="24"/>
                <w:lang w:val="en-GB" w:eastAsia="en-GB"/>
              </w:rPr>
              <w:t>Forest Road Upgrades, Realignments, New Roads and New Quarrying</w:t>
            </w:r>
          </w:p>
        </w:tc>
      </w:tr>
      <w:tr w:rsidR="0083255F" w:rsidRPr="0083255F" w14:paraId="6E29F971" w14:textId="77777777" w:rsidTr="00772A8D">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D9D9D9"/>
            <w:noWrap/>
            <w:hideMark/>
          </w:tcPr>
          <w:p w14:paraId="6B9818F8" w14:textId="77777777"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Phase</w:t>
            </w:r>
          </w:p>
        </w:tc>
        <w:tc>
          <w:tcPr>
            <w:tcW w:w="2992" w:type="dxa"/>
            <w:tcBorders>
              <w:top w:val="single" w:sz="4" w:space="0" w:color="auto"/>
              <w:left w:val="nil"/>
              <w:bottom w:val="single" w:sz="4" w:space="0" w:color="auto"/>
              <w:right w:val="single" w:sz="4" w:space="0" w:color="auto"/>
            </w:tcBorders>
            <w:shd w:val="clear" w:color="auto" w:fill="D9D9D9"/>
            <w:noWrap/>
            <w:hideMark/>
          </w:tcPr>
          <w:p w14:paraId="4502C320" w14:textId="77777777"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Name / Number</w:t>
            </w:r>
          </w:p>
        </w:tc>
        <w:tc>
          <w:tcPr>
            <w:tcW w:w="882" w:type="dxa"/>
            <w:tcBorders>
              <w:top w:val="single" w:sz="4" w:space="0" w:color="auto"/>
              <w:left w:val="nil"/>
              <w:bottom w:val="single" w:sz="4" w:space="0" w:color="auto"/>
              <w:right w:val="single" w:sz="4" w:space="0" w:color="auto"/>
            </w:tcBorders>
            <w:shd w:val="clear" w:color="auto" w:fill="D9D9D9"/>
            <w:noWrap/>
            <w:hideMark/>
          </w:tcPr>
          <w:p w14:paraId="16048529" w14:textId="77777777"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Length (m)</w:t>
            </w:r>
          </w:p>
        </w:tc>
        <w:tc>
          <w:tcPr>
            <w:tcW w:w="1039" w:type="dxa"/>
            <w:tcBorders>
              <w:top w:val="single" w:sz="4" w:space="0" w:color="auto"/>
              <w:left w:val="nil"/>
              <w:bottom w:val="single" w:sz="4" w:space="0" w:color="auto"/>
              <w:right w:val="single" w:sz="4" w:space="0" w:color="auto"/>
            </w:tcBorders>
            <w:shd w:val="clear" w:color="auto" w:fill="D9D9D9"/>
            <w:noWrap/>
            <w:hideMark/>
          </w:tcPr>
          <w:p w14:paraId="467523E7" w14:textId="77777777"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Year</w:t>
            </w:r>
          </w:p>
        </w:tc>
        <w:tc>
          <w:tcPr>
            <w:tcW w:w="3125" w:type="dxa"/>
            <w:tcBorders>
              <w:top w:val="single" w:sz="4" w:space="0" w:color="auto"/>
              <w:left w:val="nil"/>
              <w:bottom w:val="single" w:sz="4" w:space="0" w:color="auto"/>
              <w:right w:val="single" w:sz="4" w:space="0" w:color="auto"/>
            </w:tcBorders>
            <w:shd w:val="clear" w:color="auto" w:fill="D9D9D9"/>
          </w:tcPr>
          <w:p w14:paraId="16EF1CA1" w14:textId="77777777" w:rsidR="0083255F" w:rsidRPr="0083255F" w:rsidRDefault="0083255F" w:rsidP="0083255F">
            <w:pPr>
              <w:spacing w:after="0" w:line="240" w:lineRule="auto"/>
              <w:jc w:val="center"/>
              <w:rPr>
                <w:rFonts w:asciiTheme="minorHAnsi" w:hAnsiTheme="minorHAnsi" w:cstheme="minorHAnsi"/>
                <w:bCs/>
                <w:color w:val="000000"/>
                <w:sz w:val="24"/>
                <w:szCs w:val="24"/>
                <w:lang w:val="en-GB" w:eastAsia="en-GB"/>
              </w:rPr>
            </w:pPr>
            <w:r w:rsidRPr="0083255F">
              <w:rPr>
                <w:rFonts w:asciiTheme="minorHAnsi" w:hAnsiTheme="minorHAnsi" w:cstheme="minorHAnsi"/>
                <w:bCs/>
                <w:color w:val="000000"/>
                <w:sz w:val="24"/>
                <w:szCs w:val="24"/>
                <w:lang w:val="en-GB" w:eastAsia="en-GB"/>
              </w:rPr>
              <w:t>Operation</w:t>
            </w:r>
          </w:p>
        </w:tc>
      </w:tr>
      <w:tr w:rsidR="0083255F" w:rsidRPr="0083255F" w14:paraId="0FCC414D" w14:textId="77777777" w:rsidTr="00772A8D">
        <w:trPr>
          <w:trHeight w:val="300"/>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B5363A7" w14:textId="77777777" w:rsidR="0083255F" w:rsidRPr="0083255F" w:rsidRDefault="00DD01C9"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nil"/>
              <w:left w:val="nil"/>
              <w:bottom w:val="single" w:sz="4" w:space="0" w:color="auto"/>
              <w:right w:val="single" w:sz="4" w:space="0" w:color="auto"/>
            </w:tcBorders>
            <w:shd w:val="clear" w:color="auto" w:fill="auto"/>
            <w:noWrap/>
            <w:vAlign w:val="bottom"/>
          </w:tcPr>
          <w:p w14:paraId="2922E465"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N301f  - N301k</w:t>
            </w:r>
          </w:p>
        </w:tc>
        <w:tc>
          <w:tcPr>
            <w:tcW w:w="882" w:type="dxa"/>
            <w:tcBorders>
              <w:top w:val="nil"/>
              <w:left w:val="nil"/>
              <w:bottom w:val="single" w:sz="4" w:space="0" w:color="auto"/>
              <w:right w:val="single" w:sz="4" w:space="0" w:color="auto"/>
            </w:tcBorders>
            <w:shd w:val="clear" w:color="auto" w:fill="auto"/>
            <w:noWrap/>
            <w:vAlign w:val="bottom"/>
          </w:tcPr>
          <w:p w14:paraId="3AA0D1A8" w14:textId="77777777" w:rsidR="0083255F" w:rsidRPr="0083255F" w:rsidRDefault="00DD01C9"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3000</w:t>
            </w:r>
          </w:p>
        </w:tc>
        <w:tc>
          <w:tcPr>
            <w:tcW w:w="1039" w:type="dxa"/>
            <w:tcBorders>
              <w:top w:val="nil"/>
              <w:left w:val="nil"/>
              <w:bottom w:val="single" w:sz="4" w:space="0" w:color="auto"/>
              <w:right w:val="single" w:sz="4" w:space="0" w:color="auto"/>
            </w:tcBorders>
            <w:shd w:val="clear" w:color="auto" w:fill="auto"/>
            <w:noWrap/>
            <w:vAlign w:val="bottom"/>
          </w:tcPr>
          <w:p w14:paraId="4697E123"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3125" w:type="dxa"/>
            <w:tcBorders>
              <w:top w:val="nil"/>
              <w:left w:val="nil"/>
              <w:bottom w:val="single" w:sz="4" w:space="0" w:color="auto"/>
              <w:right w:val="single" w:sz="4" w:space="0" w:color="auto"/>
            </w:tcBorders>
          </w:tcPr>
          <w:p w14:paraId="4BA4E404"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 (re-surface)</w:t>
            </w:r>
          </w:p>
        </w:tc>
      </w:tr>
      <w:tr w:rsidR="0083255F" w:rsidRPr="0083255F" w14:paraId="0830C216" w14:textId="77777777" w:rsidTr="00772A8D">
        <w:trPr>
          <w:trHeight w:val="300"/>
        </w:trPr>
        <w:tc>
          <w:tcPr>
            <w:tcW w:w="795" w:type="dxa"/>
            <w:tcBorders>
              <w:top w:val="nil"/>
              <w:left w:val="single" w:sz="4" w:space="0" w:color="auto"/>
              <w:bottom w:val="single" w:sz="4" w:space="0" w:color="auto"/>
              <w:right w:val="single" w:sz="4" w:space="0" w:color="auto"/>
            </w:tcBorders>
            <w:shd w:val="clear" w:color="auto" w:fill="auto"/>
            <w:noWrap/>
            <w:vAlign w:val="center"/>
          </w:tcPr>
          <w:p w14:paraId="29F1E444" w14:textId="77777777" w:rsidR="0083255F" w:rsidRPr="0083255F" w:rsidRDefault="00DD01C9"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nil"/>
              <w:left w:val="nil"/>
              <w:bottom w:val="single" w:sz="4" w:space="0" w:color="auto"/>
              <w:right w:val="single" w:sz="4" w:space="0" w:color="auto"/>
            </w:tcBorders>
            <w:shd w:val="clear" w:color="auto" w:fill="auto"/>
            <w:noWrap/>
            <w:vAlign w:val="bottom"/>
          </w:tcPr>
          <w:p w14:paraId="3FCECE82"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N302c</w:t>
            </w:r>
          </w:p>
        </w:tc>
        <w:tc>
          <w:tcPr>
            <w:tcW w:w="882" w:type="dxa"/>
            <w:tcBorders>
              <w:top w:val="nil"/>
              <w:left w:val="nil"/>
              <w:bottom w:val="single" w:sz="4" w:space="0" w:color="auto"/>
              <w:right w:val="single" w:sz="4" w:space="0" w:color="auto"/>
            </w:tcBorders>
            <w:shd w:val="clear" w:color="auto" w:fill="auto"/>
            <w:noWrap/>
            <w:vAlign w:val="bottom"/>
          </w:tcPr>
          <w:p w14:paraId="7BD527D7" w14:textId="77777777" w:rsidR="0083255F" w:rsidRPr="0083255F" w:rsidRDefault="00DD01C9"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1000</w:t>
            </w:r>
          </w:p>
        </w:tc>
        <w:tc>
          <w:tcPr>
            <w:tcW w:w="1039" w:type="dxa"/>
            <w:tcBorders>
              <w:top w:val="nil"/>
              <w:left w:val="nil"/>
              <w:bottom w:val="single" w:sz="4" w:space="0" w:color="auto"/>
              <w:right w:val="single" w:sz="4" w:space="0" w:color="auto"/>
            </w:tcBorders>
            <w:shd w:val="clear" w:color="auto" w:fill="auto"/>
            <w:noWrap/>
            <w:vAlign w:val="bottom"/>
          </w:tcPr>
          <w:p w14:paraId="3B666269"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r w:rsidR="005C05D7">
              <w:rPr>
                <w:rFonts w:asciiTheme="minorHAnsi" w:hAnsiTheme="minorHAnsi" w:cstheme="minorHAnsi"/>
                <w:color w:val="000000"/>
                <w:sz w:val="24"/>
                <w:szCs w:val="24"/>
                <w:lang w:val="en-GB" w:eastAsia="en-GB"/>
              </w:rPr>
              <w:t xml:space="preserve"> &amp; 2021/22</w:t>
            </w:r>
          </w:p>
        </w:tc>
        <w:tc>
          <w:tcPr>
            <w:tcW w:w="3125" w:type="dxa"/>
            <w:tcBorders>
              <w:top w:val="nil"/>
              <w:left w:val="nil"/>
              <w:bottom w:val="single" w:sz="4" w:space="0" w:color="auto"/>
              <w:right w:val="single" w:sz="4" w:space="0" w:color="auto"/>
            </w:tcBorders>
          </w:tcPr>
          <w:p w14:paraId="61DA20FF"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w:t>
            </w:r>
            <w:r w:rsidR="005C05D7">
              <w:rPr>
                <w:rFonts w:asciiTheme="minorHAnsi" w:hAnsiTheme="minorHAnsi" w:cstheme="minorHAnsi"/>
                <w:color w:val="000000"/>
                <w:sz w:val="24"/>
                <w:szCs w:val="24"/>
                <w:lang w:val="en-GB" w:eastAsia="en-GB"/>
              </w:rPr>
              <w:t>*</w:t>
            </w:r>
          </w:p>
        </w:tc>
      </w:tr>
      <w:tr w:rsidR="0083255F" w:rsidRPr="0083255F" w14:paraId="59AC3259" w14:textId="77777777" w:rsidTr="00772A8D">
        <w:trPr>
          <w:trHeight w:val="300"/>
        </w:trPr>
        <w:tc>
          <w:tcPr>
            <w:tcW w:w="795" w:type="dxa"/>
            <w:tcBorders>
              <w:top w:val="nil"/>
              <w:left w:val="single" w:sz="4" w:space="0" w:color="auto"/>
              <w:bottom w:val="single" w:sz="4" w:space="0" w:color="auto"/>
              <w:right w:val="single" w:sz="4" w:space="0" w:color="auto"/>
            </w:tcBorders>
            <w:shd w:val="clear" w:color="auto" w:fill="auto"/>
            <w:noWrap/>
            <w:vAlign w:val="center"/>
          </w:tcPr>
          <w:p w14:paraId="51928B9A" w14:textId="77777777" w:rsidR="0083255F" w:rsidRPr="0083255F" w:rsidRDefault="00DD01C9"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nil"/>
              <w:left w:val="nil"/>
              <w:bottom w:val="single" w:sz="4" w:space="0" w:color="auto"/>
              <w:right w:val="single" w:sz="4" w:space="0" w:color="auto"/>
            </w:tcBorders>
            <w:shd w:val="clear" w:color="auto" w:fill="auto"/>
            <w:noWrap/>
            <w:vAlign w:val="bottom"/>
          </w:tcPr>
          <w:p w14:paraId="7E0262F7"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N312c</w:t>
            </w:r>
          </w:p>
        </w:tc>
        <w:tc>
          <w:tcPr>
            <w:tcW w:w="882" w:type="dxa"/>
            <w:tcBorders>
              <w:top w:val="nil"/>
              <w:left w:val="nil"/>
              <w:bottom w:val="single" w:sz="4" w:space="0" w:color="auto"/>
              <w:right w:val="single" w:sz="4" w:space="0" w:color="auto"/>
            </w:tcBorders>
            <w:shd w:val="clear" w:color="auto" w:fill="auto"/>
            <w:noWrap/>
            <w:vAlign w:val="bottom"/>
          </w:tcPr>
          <w:p w14:paraId="3C9B9DA2" w14:textId="77777777" w:rsidR="0083255F" w:rsidRPr="0083255F" w:rsidRDefault="00DD01C9"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1400</w:t>
            </w:r>
          </w:p>
        </w:tc>
        <w:tc>
          <w:tcPr>
            <w:tcW w:w="1039" w:type="dxa"/>
            <w:tcBorders>
              <w:top w:val="nil"/>
              <w:left w:val="nil"/>
              <w:bottom w:val="single" w:sz="4" w:space="0" w:color="auto"/>
              <w:right w:val="single" w:sz="4" w:space="0" w:color="auto"/>
            </w:tcBorders>
            <w:shd w:val="clear" w:color="auto" w:fill="auto"/>
            <w:noWrap/>
            <w:vAlign w:val="bottom"/>
          </w:tcPr>
          <w:p w14:paraId="38FB2C17"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3125" w:type="dxa"/>
            <w:tcBorders>
              <w:top w:val="nil"/>
              <w:left w:val="nil"/>
              <w:bottom w:val="single" w:sz="4" w:space="0" w:color="auto"/>
              <w:right w:val="single" w:sz="4" w:space="0" w:color="auto"/>
            </w:tcBorders>
          </w:tcPr>
          <w:p w14:paraId="16D738D6"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 (re-surface)</w:t>
            </w:r>
          </w:p>
        </w:tc>
      </w:tr>
      <w:tr w:rsidR="0083255F" w:rsidRPr="0083255F" w14:paraId="28530E46" w14:textId="77777777" w:rsidTr="00772A8D">
        <w:trPr>
          <w:trHeight w:val="300"/>
        </w:trPr>
        <w:tc>
          <w:tcPr>
            <w:tcW w:w="795" w:type="dxa"/>
            <w:tcBorders>
              <w:top w:val="nil"/>
              <w:left w:val="single" w:sz="4" w:space="0" w:color="auto"/>
              <w:bottom w:val="single" w:sz="4" w:space="0" w:color="auto"/>
              <w:right w:val="single" w:sz="4" w:space="0" w:color="auto"/>
            </w:tcBorders>
            <w:shd w:val="clear" w:color="auto" w:fill="auto"/>
            <w:noWrap/>
            <w:vAlign w:val="center"/>
          </w:tcPr>
          <w:p w14:paraId="3E145A8C" w14:textId="77777777" w:rsidR="0083255F" w:rsidRPr="0083255F" w:rsidRDefault="00DD01C9"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nil"/>
              <w:left w:val="nil"/>
              <w:bottom w:val="single" w:sz="4" w:space="0" w:color="auto"/>
              <w:right w:val="single" w:sz="4" w:space="0" w:color="auto"/>
            </w:tcBorders>
            <w:shd w:val="clear" w:color="auto" w:fill="auto"/>
            <w:noWrap/>
            <w:vAlign w:val="bottom"/>
          </w:tcPr>
          <w:p w14:paraId="2DE27B03"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N316a – N316c</w:t>
            </w:r>
          </w:p>
        </w:tc>
        <w:tc>
          <w:tcPr>
            <w:tcW w:w="882" w:type="dxa"/>
            <w:tcBorders>
              <w:top w:val="nil"/>
              <w:left w:val="nil"/>
              <w:bottom w:val="single" w:sz="4" w:space="0" w:color="auto"/>
              <w:right w:val="single" w:sz="4" w:space="0" w:color="auto"/>
            </w:tcBorders>
            <w:shd w:val="clear" w:color="auto" w:fill="auto"/>
            <w:noWrap/>
            <w:vAlign w:val="bottom"/>
          </w:tcPr>
          <w:p w14:paraId="6495E6DF" w14:textId="77777777" w:rsidR="0083255F" w:rsidRPr="0083255F" w:rsidRDefault="00DD01C9"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4400</w:t>
            </w:r>
          </w:p>
        </w:tc>
        <w:tc>
          <w:tcPr>
            <w:tcW w:w="1039" w:type="dxa"/>
            <w:tcBorders>
              <w:top w:val="nil"/>
              <w:left w:val="nil"/>
              <w:bottom w:val="single" w:sz="4" w:space="0" w:color="auto"/>
              <w:right w:val="single" w:sz="4" w:space="0" w:color="auto"/>
            </w:tcBorders>
            <w:shd w:val="clear" w:color="auto" w:fill="auto"/>
            <w:noWrap/>
            <w:vAlign w:val="bottom"/>
          </w:tcPr>
          <w:p w14:paraId="65C6EF79"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3125" w:type="dxa"/>
            <w:tcBorders>
              <w:top w:val="nil"/>
              <w:left w:val="nil"/>
              <w:bottom w:val="single" w:sz="4" w:space="0" w:color="auto"/>
              <w:right w:val="single" w:sz="4" w:space="0" w:color="auto"/>
            </w:tcBorders>
          </w:tcPr>
          <w:p w14:paraId="1BDDD578" w14:textId="77777777" w:rsidR="0083255F" w:rsidRPr="0083255F" w:rsidRDefault="00DD01C9"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 (re-surface)</w:t>
            </w:r>
            <w:r w:rsidR="005C05D7">
              <w:rPr>
                <w:rFonts w:asciiTheme="minorHAnsi" w:hAnsiTheme="minorHAnsi" w:cstheme="minorHAnsi"/>
                <w:color w:val="000000"/>
                <w:sz w:val="24"/>
                <w:szCs w:val="24"/>
                <w:lang w:val="en-GB" w:eastAsia="en-GB"/>
              </w:rPr>
              <w:t>*</w:t>
            </w:r>
          </w:p>
        </w:tc>
      </w:tr>
      <w:tr w:rsidR="00D1654B" w:rsidRPr="0083255F" w14:paraId="4066364C" w14:textId="77777777" w:rsidTr="00772A8D">
        <w:trPr>
          <w:trHeight w:val="300"/>
        </w:trPr>
        <w:tc>
          <w:tcPr>
            <w:tcW w:w="795" w:type="dxa"/>
            <w:tcBorders>
              <w:top w:val="nil"/>
              <w:left w:val="single" w:sz="4" w:space="0" w:color="auto"/>
              <w:bottom w:val="single" w:sz="4" w:space="0" w:color="auto"/>
              <w:right w:val="single" w:sz="4" w:space="0" w:color="auto"/>
            </w:tcBorders>
            <w:shd w:val="clear" w:color="auto" w:fill="auto"/>
            <w:noWrap/>
            <w:vAlign w:val="center"/>
          </w:tcPr>
          <w:p w14:paraId="15575751" w14:textId="77777777" w:rsidR="00D1654B" w:rsidRDefault="00D1654B"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nil"/>
              <w:left w:val="nil"/>
              <w:bottom w:val="single" w:sz="4" w:space="0" w:color="auto"/>
              <w:right w:val="single" w:sz="4" w:space="0" w:color="auto"/>
            </w:tcBorders>
            <w:shd w:val="clear" w:color="auto" w:fill="auto"/>
            <w:noWrap/>
            <w:vAlign w:val="bottom"/>
          </w:tcPr>
          <w:p w14:paraId="52BD87A1" w14:textId="77777777" w:rsidR="00D1654B" w:rsidRDefault="00D1654B"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N324</w:t>
            </w:r>
          </w:p>
        </w:tc>
        <w:tc>
          <w:tcPr>
            <w:tcW w:w="882" w:type="dxa"/>
            <w:tcBorders>
              <w:top w:val="nil"/>
              <w:left w:val="nil"/>
              <w:bottom w:val="single" w:sz="4" w:space="0" w:color="auto"/>
              <w:right w:val="single" w:sz="4" w:space="0" w:color="auto"/>
            </w:tcBorders>
            <w:shd w:val="clear" w:color="auto" w:fill="auto"/>
            <w:noWrap/>
            <w:vAlign w:val="bottom"/>
          </w:tcPr>
          <w:p w14:paraId="4C091716" w14:textId="77777777" w:rsidR="00D1654B" w:rsidRDefault="00D1654B"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350</w:t>
            </w:r>
          </w:p>
        </w:tc>
        <w:tc>
          <w:tcPr>
            <w:tcW w:w="1039" w:type="dxa"/>
            <w:tcBorders>
              <w:top w:val="nil"/>
              <w:left w:val="nil"/>
              <w:bottom w:val="single" w:sz="4" w:space="0" w:color="auto"/>
              <w:right w:val="single" w:sz="4" w:space="0" w:color="auto"/>
            </w:tcBorders>
            <w:shd w:val="clear" w:color="auto" w:fill="auto"/>
            <w:noWrap/>
            <w:vAlign w:val="bottom"/>
          </w:tcPr>
          <w:p w14:paraId="13C77A8A" w14:textId="77777777" w:rsidR="00D1654B" w:rsidRDefault="00D1654B"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2024/25</w:t>
            </w:r>
          </w:p>
        </w:tc>
        <w:tc>
          <w:tcPr>
            <w:tcW w:w="3125" w:type="dxa"/>
            <w:tcBorders>
              <w:top w:val="nil"/>
              <w:left w:val="nil"/>
              <w:bottom w:val="single" w:sz="4" w:space="0" w:color="auto"/>
              <w:right w:val="single" w:sz="4" w:space="0" w:color="auto"/>
            </w:tcBorders>
          </w:tcPr>
          <w:p w14:paraId="66B4C7E9" w14:textId="77777777" w:rsidR="00D1654B" w:rsidRDefault="00D1654B" w:rsidP="00D1654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 (re-build)</w:t>
            </w:r>
            <w:r w:rsidR="005C05D7">
              <w:rPr>
                <w:rFonts w:asciiTheme="minorHAnsi" w:hAnsiTheme="minorHAnsi" w:cstheme="minorHAnsi"/>
                <w:color w:val="000000"/>
                <w:sz w:val="24"/>
                <w:szCs w:val="24"/>
                <w:lang w:val="en-GB" w:eastAsia="en-GB"/>
              </w:rPr>
              <w:t>*</w:t>
            </w:r>
          </w:p>
        </w:tc>
      </w:tr>
      <w:tr w:rsidR="00DD01C9" w:rsidRPr="0083255F" w14:paraId="49C81B5D" w14:textId="77777777" w:rsidTr="00772A8D">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DD6BB" w14:textId="77777777" w:rsidR="00DD01C9" w:rsidRPr="0083255F" w:rsidRDefault="00772A8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single" w:sz="4" w:space="0" w:color="auto"/>
              <w:left w:val="nil"/>
              <w:bottom w:val="single" w:sz="4" w:space="0" w:color="auto"/>
              <w:right w:val="single" w:sz="4" w:space="0" w:color="auto"/>
            </w:tcBorders>
            <w:shd w:val="clear" w:color="auto" w:fill="auto"/>
            <w:noWrap/>
            <w:vAlign w:val="bottom"/>
          </w:tcPr>
          <w:p w14:paraId="5B638498" w14:textId="77777777" w:rsidR="00DD01C9" w:rsidRPr="0083255F" w:rsidRDefault="00772A8D"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N331</w:t>
            </w:r>
          </w:p>
        </w:tc>
        <w:tc>
          <w:tcPr>
            <w:tcW w:w="882" w:type="dxa"/>
            <w:tcBorders>
              <w:top w:val="single" w:sz="4" w:space="0" w:color="auto"/>
              <w:left w:val="nil"/>
              <w:bottom w:val="single" w:sz="4" w:space="0" w:color="auto"/>
              <w:right w:val="single" w:sz="4" w:space="0" w:color="auto"/>
            </w:tcBorders>
            <w:shd w:val="clear" w:color="auto" w:fill="auto"/>
            <w:noWrap/>
            <w:vAlign w:val="bottom"/>
          </w:tcPr>
          <w:p w14:paraId="13E2B20F" w14:textId="77777777" w:rsidR="00DD01C9" w:rsidRPr="0083255F" w:rsidRDefault="00772A8D"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1300</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7AD5A012" w14:textId="77777777" w:rsidR="00DD01C9" w:rsidRPr="0083255F" w:rsidRDefault="00772A8D"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2024/25</w:t>
            </w:r>
          </w:p>
        </w:tc>
        <w:tc>
          <w:tcPr>
            <w:tcW w:w="3125" w:type="dxa"/>
            <w:tcBorders>
              <w:top w:val="single" w:sz="4" w:space="0" w:color="auto"/>
              <w:left w:val="nil"/>
              <w:bottom w:val="single" w:sz="4" w:space="0" w:color="auto"/>
              <w:right w:val="single" w:sz="4" w:space="0" w:color="auto"/>
            </w:tcBorders>
          </w:tcPr>
          <w:p w14:paraId="706ABC56" w14:textId="77777777" w:rsidR="00DD01C9" w:rsidRPr="0083255F" w:rsidRDefault="00772A8D"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w:t>
            </w:r>
            <w:r w:rsidR="005C05D7">
              <w:rPr>
                <w:rFonts w:asciiTheme="minorHAnsi" w:hAnsiTheme="minorHAnsi" w:cstheme="minorHAnsi"/>
                <w:color w:val="000000"/>
                <w:sz w:val="24"/>
                <w:szCs w:val="24"/>
                <w:lang w:val="en-GB" w:eastAsia="en-GB"/>
              </w:rPr>
              <w:t>*</w:t>
            </w:r>
          </w:p>
        </w:tc>
      </w:tr>
      <w:tr w:rsidR="00DD01C9" w:rsidRPr="0083255F" w14:paraId="73D363E3" w14:textId="77777777" w:rsidTr="00772A8D">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E9CD3" w14:textId="77777777" w:rsidR="00DD01C9" w:rsidRPr="0083255F" w:rsidRDefault="00772A8D"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single" w:sz="4" w:space="0" w:color="auto"/>
              <w:left w:val="nil"/>
              <w:bottom w:val="single" w:sz="4" w:space="0" w:color="auto"/>
              <w:right w:val="single" w:sz="4" w:space="0" w:color="auto"/>
            </w:tcBorders>
            <w:shd w:val="clear" w:color="auto" w:fill="auto"/>
            <w:noWrap/>
            <w:vAlign w:val="bottom"/>
          </w:tcPr>
          <w:p w14:paraId="3D62FC8E" w14:textId="77777777" w:rsidR="00DD01C9" w:rsidRPr="0083255F" w:rsidRDefault="00772A8D"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N332</w:t>
            </w:r>
          </w:p>
        </w:tc>
        <w:tc>
          <w:tcPr>
            <w:tcW w:w="882" w:type="dxa"/>
            <w:tcBorders>
              <w:top w:val="single" w:sz="4" w:space="0" w:color="auto"/>
              <w:left w:val="nil"/>
              <w:bottom w:val="single" w:sz="4" w:space="0" w:color="auto"/>
              <w:right w:val="single" w:sz="4" w:space="0" w:color="auto"/>
            </w:tcBorders>
            <w:shd w:val="clear" w:color="auto" w:fill="auto"/>
            <w:noWrap/>
            <w:vAlign w:val="bottom"/>
          </w:tcPr>
          <w:p w14:paraId="197FAC61" w14:textId="77777777" w:rsidR="00DD01C9" w:rsidRPr="0083255F" w:rsidRDefault="00772A8D" w:rsidP="0083255F">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5204C214" w14:textId="77777777" w:rsidR="00DD01C9" w:rsidRPr="0083255F" w:rsidRDefault="00772A8D"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2024/25</w:t>
            </w:r>
          </w:p>
        </w:tc>
        <w:tc>
          <w:tcPr>
            <w:tcW w:w="3125" w:type="dxa"/>
            <w:tcBorders>
              <w:top w:val="single" w:sz="4" w:space="0" w:color="auto"/>
              <w:left w:val="nil"/>
              <w:bottom w:val="single" w:sz="4" w:space="0" w:color="auto"/>
              <w:right w:val="single" w:sz="4" w:space="0" w:color="auto"/>
            </w:tcBorders>
          </w:tcPr>
          <w:p w14:paraId="1B9665FD" w14:textId="77777777" w:rsidR="00DD01C9" w:rsidRPr="0083255F" w:rsidRDefault="00772A8D"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w:t>
            </w:r>
            <w:r w:rsidR="005C05D7">
              <w:rPr>
                <w:rFonts w:asciiTheme="minorHAnsi" w:hAnsiTheme="minorHAnsi" w:cstheme="minorHAnsi"/>
                <w:color w:val="000000"/>
                <w:sz w:val="24"/>
                <w:szCs w:val="24"/>
                <w:lang w:val="en-GB" w:eastAsia="en-GB"/>
              </w:rPr>
              <w:t>*</w:t>
            </w:r>
          </w:p>
        </w:tc>
      </w:tr>
      <w:tr w:rsidR="00D1654B" w:rsidRPr="0083255F" w14:paraId="4B79639D" w14:textId="77777777" w:rsidTr="00772A8D">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F886" w14:textId="77777777" w:rsidR="00D1654B" w:rsidRDefault="00D708F8" w:rsidP="00EA44FB">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w:t>
            </w:r>
          </w:p>
        </w:tc>
        <w:tc>
          <w:tcPr>
            <w:tcW w:w="2992" w:type="dxa"/>
            <w:tcBorders>
              <w:top w:val="single" w:sz="4" w:space="0" w:color="auto"/>
              <w:left w:val="nil"/>
              <w:bottom w:val="single" w:sz="4" w:space="0" w:color="auto"/>
              <w:right w:val="single" w:sz="4" w:space="0" w:color="auto"/>
            </w:tcBorders>
            <w:shd w:val="clear" w:color="auto" w:fill="auto"/>
            <w:noWrap/>
            <w:vAlign w:val="bottom"/>
          </w:tcPr>
          <w:p w14:paraId="5369E64C" w14:textId="77777777" w:rsidR="00D1654B" w:rsidRDefault="00D708F8" w:rsidP="00EA44F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N339c</w:t>
            </w:r>
          </w:p>
        </w:tc>
        <w:tc>
          <w:tcPr>
            <w:tcW w:w="882" w:type="dxa"/>
            <w:tcBorders>
              <w:top w:val="single" w:sz="4" w:space="0" w:color="auto"/>
              <w:left w:val="nil"/>
              <w:bottom w:val="single" w:sz="4" w:space="0" w:color="auto"/>
              <w:right w:val="single" w:sz="4" w:space="0" w:color="auto"/>
            </w:tcBorders>
            <w:shd w:val="clear" w:color="auto" w:fill="auto"/>
            <w:noWrap/>
            <w:vAlign w:val="bottom"/>
          </w:tcPr>
          <w:p w14:paraId="20B4E59A" w14:textId="77777777" w:rsidR="00D1654B" w:rsidRDefault="00D708F8" w:rsidP="008559DB">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56D8FF50" w14:textId="77777777" w:rsidR="00D1654B" w:rsidRDefault="00D708F8" w:rsidP="00EA44F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2020/21</w:t>
            </w:r>
          </w:p>
        </w:tc>
        <w:tc>
          <w:tcPr>
            <w:tcW w:w="3125" w:type="dxa"/>
            <w:tcBorders>
              <w:top w:val="single" w:sz="4" w:space="0" w:color="auto"/>
              <w:left w:val="nil"/>
              <w:bottom w:val="single" w:sz="4" w:space="0" w:color="auto"/>
              <w:right w:val="single" w:sz="4" w:space="0" w:color="auto"/>
            </w:tcBorders>
          </w:tcPr>
          <w:p w14:paraId="5DC78D02" w14:textId="77777777" w:rsidR="00D1654B" w:rsidRDefault="00D708F8" w:rsidP="00EA44F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New road/harvesting facility</w:t>
            </w:r>
          </w:p>
        </w:tc>
      </w:tr>
      <w:tr w:rsidR="00772A8D" w:rsidRPr="0083255F" w14:paraId="5108B5BF" w14:textId="77777777" w:rsidTr="00772A8D">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F485E" w14:textId="77777777" w:rsidR="00772A8D" w:rsidRPr="0083255F" w:rsidRDefault="00772A8D" w:rsidP="00EA44FB">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w:t>
            </w:r>
          </w:p>
        </w:tc>
        <w:tc>
          <w:tcPr>
            <w:tcW w:w="2992" w:type="dxa"/>
            <w:tcBorders>
              <w:top w:val="single" w:sz="4" w:space="0" w:color="auto"/>
              <w:left w:val="nil"/>
              <w:bottom w:val="single" w:sz="4" w:space="0" w:color="auto"/>
              <w:right w:val="single" w:sz="4" w:space="0" w:color="auto"/>
            </w:tcBorders>
            <w:shd w:val="clear" w:color="auto" w:fill="auto"/>
            <w:noWrap/>
            <w:vAlign w:val="bottom"/>
          </w:tcPr>
          <w:p w14:paraId="18B7F8D2" w14:textId="77777777" w:rsidR="00772A8D" w:rsidRPr="0083255F" w:rsidRDefault="0056251D" w:rsidP="00EA44F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w:t>
            </w:r>
            <w:r w:rsidR="008559DB">
              <w:rPr>
                <w:rFonts w:asciiTheme="minorHAnsi" w:hAnsiTheme="minorHAnsi" w:cstheme="minorHAnsi"/>
                <w:color w:val="000000"/>
                <w:sz w:val="24"/>
                <w:szCs w:val="24"/>
                <w:lang w:val="en-GB" w:eastAsia="en-GB"/>
              </w:rPr>
              <w:t>313d</w:t>
            </w:r>
          </w:p>
        </w:tc>
        <w:tc>
          <w:tcPr>
            <w:tcW w:w="882" w:type="dxa"/>
            <w:tcBorders>
              <w:top w:val="single" w:sz="4" w:space="0" w:color="auto"/>
              <w:left w:val="nil"/>
              <w:bottom w:val="single" w:sz="4" w:space="0" w:color="auto"/>
              <w:right w:val="single" w:sz="4" w:space="0" w:color="auto"/>
            </w:tcBorders>
            <w:shd w:val="clear" w:color="auto" w:fill="auto"/>
            <w:noWrap/>
            <w:vAlign w:val="bottom"/>
          </w:tcPr>
          <w:p w14:paraId="64D14C61" w14:textId="77777777" w:rsidR="00772A8D" w:rsidRPr="0083255F" w:rsidRDefault="008559DB" w:rsidP="008559DB">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2400</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4C6C1901" w14:textId="77777777" w:rsidR="00772A8D" w:rsidRPr="0083255F" w:rsidRDefault="00772A8D" w:rsidP="00EA44F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w:t>
            </w:r>
            <w:r w:rsidR="008559DB">
              <w:rPr>
                <w:rFonts w:asciiTheme="minorHAnsi" w:hAnsiTheme="minorHAnsi" w:cstheme="minorHAnsi"/>
                <w:color w:val="000000"/>
                <w:sz w:val="24"/>
                <w:szCs w:val="24"/>
                <w:lang w:val="en-GB" w:eastAsia="en-GB"/>
              </w:rPr>
              <w:t>025/26</w:t>
            </w:r>
          </w:p>
        </w:tc>
        <w:tc>
          <w:tcPr>
            <w:tcW w:w="3125" w:type="dxa"/>
            <w:tcBorders>
              <w:top w:val="single" w:sz="4" w:space="0" w:color="auto"/>
              <w:left w:val="nil"/>
              <w:bottom w:val="single" w:sz="4" w:space="0" w:color="auto"/>
              <w:right w:val="single" w:sz="4" w:space="0" w:color="auto"/>
            </w:tcBorders>
          </w:tcPr>
          <w:p w14:paraId="6A080730" w14:textId="77777777" w:rsidR="00772A8D" w:rsidRPr="0083255F" w:rsidRDefault="00772A8D" w:rsidP="00EA44F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 (re-build)</w:t>
            </w:r>
            <w:r w:rsidR="005C05D7">
              <w:rPr>
                <w:rFonts w:asciiTheme="minorHAnsi" w:hAnsiTheme="minorHAnsi" w:cstheme="minorHAnsi"/>
                <w:color w:val="000000"/>
                <w:sz w:val="24"/>
                <w:szCs w:val="24"/>
                <w:lang w:val="en-GB" w:eastAsia="en-GB"/>
              </w:rPr>
              <w:t>*</w:t>
            </w:r>
          </w:p>
        </w:tc>
      </w:tr>
      <w:tr w:rsidR="009D54C6" w:rsidRPr="0083255F" w14:paraId="24B1A60E" w14:textId="77777777" w:rsidTr="00772A8D">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13D26" w14:textId="77777777" w:rsidR="009D54C6" w:rsidRDefault="009D54C6" w:rsidP="00EA44FB">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w:t>
            </w:r>
          </w:p>
        </w:tc>
        <w:tc>
          <w:tcPr>
            <w:tcW w:w="2992" w:type="dxa"/>
            <w:tcBorders>
              <w:top w:val="single" w:sz="4" w:space="0" w:color="auto"/>
              <w:left w:val="nil"/>
              <w:bottom w:val="single" w:sz="4" w:space="0" w:color="auto"/>
              <w:right w:val="single" w:sz="4" w:space="0" w:color="auto"/>
            </w:tcBorders>
            <w:shd w:val="clear" w:color="auto" w:fill="auto"/>
            <w:noWrap/>
            <w:vAlign w:val="bottom"/>
          </w:tcPr>
          <w:p w14:paraId="3A03AFB3" w14:textId="77777777" w:rsidR="009D54C6" w:rsidRDefault="009D54C6" w:rsidP="00EA44F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N318 – N318a</w:t>
            </w:r>
          </w:p>
        </w:tc>
        <w:tc>
          <w:tcPr>
            <w:tcW w:w="882" w:type="dxa"/>
            <w:tcBorders>
              <w:top w:val="single" w:sz="4" w:space="0" w:color="auto"/>
              <w:left w:val="nil"/>
              <w:bottom w:val="single" w:sz="4" w:space="0" w:color="auto"/>
              <w:right w:val="single" w:sz="4" w:space="0" w:color="auto"/>
            </w:tcBorders>
            <w:shd w:val="clear" w:color="auto" w:fill="auto"/>
            <w:noWrap/>
            <w:vAlign w:val="bottom"/>
          </w:tcPr>
          <w:p w14:paraId="3A783826" w14:textId="77777777" w:rsidR="009D54C6" w:rsidRDefault="009D54C6" w:rsidP="008559DB">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1820</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310EE6A4" w14:textId="77777777" w:rsidR="009D54C6" w:rsidRDefault="009D54C6" w:rsidP="00EA44FB">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2026/27</w:t>
            </w:r>
          </w:p>
        </w:tc>
        <w:tc>
          <w:tcPr>
            <w:tcW w:w="3125" w:type="dxa"/>
            <w:tcBorders>
              <w:top w:val="single" w:sz="4" w:space="0" w:color="auto"/>
              <w:left w:val="nil"/>
              <w:bottom w:val="single" w:sz="4" w:space="0" w:color="auto"/>
              <w:right w:val="single" w:sz="4" w:space="0" w:color="auto"/>
            </w:tcBorders>
          </w:tcPr>
          <w:p w14:paraId="23B2FD71" w14:textId="77777777" w:rsidR="009D54C6" w:rsidRDefault="005C05D7" w:rsidP="005C05D7">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Upgrade (re-build</w:t>
            </w:r>
            <w:r w:rsidR="009D54C6">
              <w:rPr>
                <w:rFonts w:asciiTheme="minorHAnsi" w:hAnsiTheme="minorHAnsi" w:cstheme="minorHAnsi"/>
                <w:color w:val="000000"/>
                <w:sz w:val="24"/>
                <w:szCs w:val="24"/>
                <w:lang w:val="en-GB" w:eastAsia="en-GB"/>
              </w:rPr>
              <w:t>)</w:t>
            </w:r>
            <w:r w:rsidR="009B617F">
              <w:rPr>
                <w:rFonts w:asciiTheme="minorHAnsi" w:hAnsiTheme="minorHAnsi" w:cstheme="minorHAnsi"/>
                <w:color w:val="000000"/>
                <w:sz w:val="24"/>
                <w:szCs w:val="24"/>
                <w:lang w:val="en-GB" w:eastAsia="en-GB"/>
              </w:rPr>
              <w:t>*</w:t>
            </w:r>
          </w:p>
        </w:tc>
      </w:tr>
      <w:tr w:rsidR="00DD01C9" w:rsidRPr="0083255F" w14:paraId="22E8E2E4" w14:textId="77777777" w:rsidTr="00772A8D">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C1DEF" w14:textId="77777777" w:rsidR="00DD01C9" w:rsidRPr="0083255F" w:rsidRDefault="00D1654B" w:rsidP="0083255F">
            <w:pPr>
              <w:spacing w:after="0" w:line="240" w:lineRule="auto"/>
              <w:jc w:val="center"/>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w:t>
            </w:r>
          </w:p>
        </w:tc>
        <w:tc>
          <w:tcPr>
            <w:tcW w:w="2992" w:type="dxa"/>
            <w:tcBorders>
              <w:top w:val="single" w:sz="4" w:space="0" w:color="auto"/>
              <w:left w:val="nil"/>
              <w:bottom w:val="single" w:sz="4" w:space="0" w:color="auto"/>
              <w:right w:val="single" w:sz="4" w:space="0" w:color="auto"/>
            </w:tcBorders>
            <w:shd w:val="clear" w:color="auto" w:fill="auto"/>
            <w:noWrap/>
            <w:vAlign w:val="bottom"/>
          </w:tcPr>
          <w:p w14:paraId="73553229" w14:textId="77777777" w:rsidR="00DD01C9" w:rsidRPr="0083255F" w:rsidRDefault="00D1654B"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Gall Sike</w:t>
            </w:r>
          </w:p>
        </w:tc>
        <w:tc>
          <w:tcPr>
            <w:tcW w:w="882" w:type="dxa"/>
            <w:tcBorders>
              <w:top w:val="single" w:sz="4" w:space="0" w:color="auto"/>
              <w:left w:val="nil"/>
              <w:bottom w:val="single" w:sz="4" w:space="0" w:color="auto"/>
              <w:right w:val="single" w:sz="4" w:space="0" w:color="auto"/>
            </w:tcBorders>
            <w:shd w:val="clear" w:color="auto" w:fill="auto"/>
            <w:noWrap/>
            <w:vAlign w:val="bottom"/>
          </w:tcPr>
          <w:p w14:paraId="26725505" w14:textId="77777777" w:rsidR="00DD01C9" w:rsidRPr="0083255F" w:rsidRDefault="00D1654B" w:rsidP="00D1654B">
            <w:pPr>
              <w:spacing w:after="0" w:line="240" w:lineRule="auto"/>
              <w:jc w:val="right"/>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0B3459B1" w14:textId="77777777" w:rsidR="00DD01C9" w:rsidRPr="0083255F" w:rsidRDefault="00D1654B"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2025/26</w:t>
            </w:r>
          </w:p>
        </w:tc>
        <w:tc>
          <w:tcPr>
            <w:tcW w:w="3125" w:type="dxa"/>
            <w:tcBorders>
              <w:top w:val="single" w:sz="4" w:space="0" w:color="auto"/>
              <w:left w:val="nil"/>
              <w:bottom w:val="single" w:sz="4" w:space="0" w:color="auto"/>
              <w:right w:val="single" w:sz="4" w:space="0" w:color="auto"/>
            </w:tcBorders>
          </w:tcPr>
          <w:p w14:paraId="7261899B" w14:textId="77777777" w:rsidR="00DD01C9" w:rsidRPr="0083255F" w:rsidRDefault="00D1654B" w:rsidP="0083255F">
            <w:pPr>
              <w:spacing w:after="0" w:line="240" w:lineRule="auto"/>
              <w:rPr>
                <w:rFonts w:asciiTheme="minorHAnsi" w:hAnsiTheme="minorHAnsi" w:cstheme="minorHAnsi"/>
                <w:color w:val="000000"/>
                <w:sz w:val="24"/>
                <w:szCs w:val="24"/>
                <w:lang w:val="en-GB" w:eastAsia="en-GB"/>
              </w:rPr>
            </w:pPr>
            <w:r>
              <w:rPr>
                <w:rFonts w:asciiTheme="minorHAnsi" w:hAnsiTheme="minorHAnsi" w:cstheme="minorHAnsi"/>
                <w:color w:val="000000"/>
                <w:sz w:val="24"/>
                <w:szCs w:val="24"/>
                <w:lang w:val="en-GB" w:eastAsia="en-GB"/>
              </w:rPr>
              <w:t>New road/harvesting facility</w:t>
            </w:r>
          </w:p>
        </w:tc>
      </w:tr>
    </w:tbl>
    <w:p w14:paraId="5B5507BD"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6816BF5D" w14:textId="77777777" w:rsidR="0083255F" w:rsidRDefault="005C05D7"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will require roadside tree felling 3m either side</w:t>
      </w:r>
    </w:p>
    <w:p w14:paraId="4BB84D98" w14:textId="77777777" w:rsidR="00171913" w:rsidRPr="0083255F" w:rsidRDefault="00171913" w:rsidP="0083255F">
      <w:pPr>
        <w:spacing w:after="0" w:line="240" w:lineRule="auto"/>
        <w:rPr>
          <w:rFonts w:asciiTheme="minorHAnsi" w:hAnsiTheme="minorHAnsi" w:cstheme="minorHAnsi"/>
          <w:sz w:val="24"/>
          <w:szCs w:val="24"/>
          <w:lang w:val="en-GB" w:eastAsia="en-GB"/>
        </w:rPr>
      </w:pPr>
    </w:p>
    <w:p w14:paraId="78858EE4" w14:textId="77777777" w:rsidR="0083255F" w:rsidRPr="0083255F" w:rsidRDefault="0083255F" w:rsidP="0083255F">
      <w:pPr>
        <w:pStyle w:val="FLSHeading3"/>
        <w:rPr>
          <w:lang w:val="en-GB" w:eastAsia="en-GB"/>
        </w:rPr>
      </w:pPr>
      <w:r w:rsidRPr="0083255F">
        <w:rPr>
          <w:lang w:val="en-GB" w:eastAsia="en-GB"/>
        </w:rPr>
        <w:lastRenderedPageBreak/>
        <w:t>3.8  Environmental Impact Assessment (EIA)</w:t>
      </w:r>
    </w:p>
    <w:p w14:paraId="36C7B664"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26ACF405" w14:textId="77777777" w:rsidR="0083255F" w:rsidRPr="0083255F" w:rsidRDefault="0083255F" w:rsidP="0083255F">
      <w:pPr>
        <w:spacing w:after="0" w:line="240" w:lineRule="auto"/>
        <w:jc w:val="both"/>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 xml:space="preserve">Any operations requiring an EIA determination are shown in the table below.  If required, the screening opinion request form is presented in </w:t>
      </w:r>
      <w:r w:rsidRPr="0083255F">
        <w:rPr>
          <w:rFonts w:asciiTheme="minorHAnsi" w:hAnsiTheme="minorHAnsi" w:cstheme="minorHAnsi"/>
          <w:b/>
          <w:sz w:val="24"/>
          <w:szCs w:val="24"/>
          <w:lang w:val="en-GB" w:eastAsia="en-GB"/>
        </w:rPr>
        <w:t>Appendix II</w:t>
      </w:r>
      <w:r w:rsidRPr="0083255F">
        <w:rPr>
          <w:rFonts w:asciiTheme="minorHAnsi" w:hAnsiTheme="minorHAnsi" w:cstheme="minorHAnsi"/>
          <w:sz w:val="24"/>
          <w:szCs w:val="24"/>
          <w:lang w:val="en-GB" w:eastAsia="en-GB"/>
        </w:rPr>
        <w:t>.</w:t>
      </w:r>
    </w:p>
    <w:p w14:paraId="541A278D" w14:textId="77777777" w:rsidR="0083255F" w:rsidRPr="0083255F" w:rsidRDefault="0083255F" w:rsidP="0083255F">
      <w:pPr>
        <w:spacing w:after="0" w:line="240" w:lineRule="auto"/>
        <w:rPr>
          <w:rFonts w:asciiTheme="minorHAnsi" w:hAnsiTheme="minorHAnsi" w:cstheme="minorHAnsi"/>
          <w:sz w:val="24"/>
          <w:szCs w:val="24"/>
          <w:u w:val="single"/>
          <w:lang w:val="en-GB" w:eastAsia="en-GB"/>
        </w:rPr>
      </w:pPr>
    </w:p>
    <w:p w14:paraId="0A6C2DDC"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Table 11</w:t>
      </w:r>
    </w:p>
    <w:tbl>
      <w:tblPr>
        <w:tblStyle w:val="TableGrid2"/>
        <w:tblW w:w="0" w:type="auto"/>
        <w:tblLook w:val="04A0" w:firstRow="1" w:lastRow="0" w:firstColumn="1" w:lastColumn="0" w:noHBand="0" w:noVBand="1"/>
      </w:tblPr>
      <w:tblGrid>
        <w:gridCol w:w="2689"/>
        <w:gridCol w:w="708"/>
        <w:gridCol w:w="5619"/>
      </w:tblGrid>
      <w:tr w:rsidR="0083255F" w:rsidRPr="0083255F" w14:paraId="5F634410" w14:textId="77777777" w:rsidTr="0083255F">
        <w:tc>
          <w:tcPr>
            <w:tcW w:w="9016" w:type="dxa"/>
            <w:gridSpan w:val="3"/>
            <w:shd w:val="clear" w:color="auto" w:fill="000000"/>
          </w:tcPr>
          <w:p w14:paraId="7327F808"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EIA projects in the plan area</w:t>
            </w:r>
          </w:p>
        </w:tc>
      </w:tr>
      <w:tr w:rsidR="0083255F" w:rsidRPr="0083255F" w14:paraId="195A2014" w14:textId="77777777" w:rsidTr="0083255F">
        <w:tc>
          <w:tcPr>
            <w:tcW w:w="2689" w:type="dxa"/>
            <w:shd w:val="clear" w:color="auto" w:fill="D9D9D9"/>
          </w:tcPr>
          <w:p w14:paraId="7E370F12"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Type of project</w:t>
            </w:r>
          </w:p>
        </w:tc>
        <w:tc>
          <w:tcPr>
            <w:tcW w:w="708" w:type="dxa"/>
            <w:shd w:val="clear" w:color="auto" w:fill="D9D9D9"/>
          </w:tcPr>
          <w:p w14:paraId="214A3002" w14:textId="77777777" w:rsidR="0083255F" w:rsidRPr="0083255F" w:rsidRDefault="0083255F" w:rsidP="0083255F">
            <w:pPr>
              <w:spacing w:after="0" w:line="240" w:lineRule="auto"/>
              <w:jc w:val="center"/>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Yes / No</w:t>
            </w:r>
          </w:p>
        </w:tc>
        <w:tc>
          <w:tcPr>
            <w:tcW w:w="5619" w:type="dxa"/>
            <w:shd w:val="clear" w:color="auto" w:fill="D9D9D9"/>
          </w:tcPr>
          <w:p w14:paraId="362089FB"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Note</w:t>
            </w:r>
          </w:p>
        </w:tc>
      </w:tr>
      <w:tr w:rsidR="0083255F" w:rsidRPr="0083255F" w14:paraId="0C8BECF7" w14:textId="77777777" w:rsidTr="00B363E3">
        <w:tc>
          <w:tcPr>
            <w:tcW w:w="2689" w:type="dxa"/>
            <w:vAlign w:val="center"/>
          </w:tcPr>
          <w:p w14:paraId="318D5417"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Afforestation</w:t>
            </w:r>
          </w:p>
        </w:tc>
        <w:tc>
          <w:tcPr>
            <w:tcW w:w="708" w:type="dxa"/>
          </w:tcPr>
          <w:p w14:paraId="15DFD25F" w14:textId="77777777" w:rsidR="0083255F" w:rsidRPr="0083255F" w:rsidRDefault="00943478"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5619" w:type="dxa"/>
          </w:tcPr>
          <w:p w14:paraId="46963C16" w14:textId="77777777" w:rsidR="0083255F" w:rsidRPr="0083255F" w:rsidRDefault="0083255F" w:rsidP="00813FF8">
            <w:pPr>
              <w:spacing w:after="0" w:line="240" w:lineRule="auto"/>
              <w:rPr>
                <w:rFonts w:asciiTheme="minorHAnsi" w:hAnsiTheme="minorHAnsi" w:cstheme="minorHAnsi"/>
                <w:sz w:val="24"/>
                <w:szCs w:val="24"/>
                <w:lang w:val="en-GB" w:eastAsia="en-GB"/>
              </w:rPr>
            </w:pPr>
          </w:p>
        </w:tc>
      </w:tr>
      <w:tr w:rsidR="0083255F" w:rsidRPr="0083255F" w14:paraId="1B2AC19C" w14:textId="77777777" w:rsidTr="00B363E3">
        <w:tc>
          <w:tcPr>
            <w:tcW w:w="2689" w:type="dxa"/>
            <w:vAlign w:val="center"/>
          </w:tcPr>
          <w:p w14:paraId="6F0E7274"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Deforestation</w:t>
            </w:r>
          </w:p>
        </w:tc>
        <w:tc>
          <w:tcPr>
            <w:tcW w:w="708" w:type="dxa"/>
          </w:tcPr>
          <w:p w14:paraId="1849CB39" w14:textId="77777777" w:rsidR="0083255F" w:rsidRPr="0083255F" w:rsidRDefault="00943478"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5619" w:type="dxa"/>
          </w:tcPr>
          <w:p w14:paraId="6205FF94" w14:textId="77777777" w:rsidR="0083255F" w:rsidRPr="0083255F" w:rsidRDefault="0083255F" w:rsidP="00813FF8">
            <w:pPr>
              <w:spacing w:after="0" w:line="240" w:lineRule="auto"/>
              <w:rPr>
                <w:rFonts w:asciiTheme="minorHAnsi" w:hAnsiTheme="minorHAnsi" w:cstheme="minorHAnsi"/>
                <w:sz w:val="24"/>
                <w:szCs w:val="24"/>
                <w:lang w:val="en-GB" w:eastAsia="en-GB"/>
              </w:rPr>
            </w:pPr>
          </w:p>
        </w:tc>
      </w:tr>
      <w:tr w:rsidR="0083255F" w:rsidRPr="0083255F" w14:paraId="14903A87" w14:textId="77777777" w:rsidTr="00B363E3">
        <w:tc>
          <w:tcPr>
            <w:tcW w:w="2689" w:type="dxa"/>
            <w:vAlign w:val="center"/>
          </w:tcPr>
          <w:p w14:paraId="52524647"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Forest roads</w:t>
            </w:r>
          </w:p>
        </w:tc>
        <w:tc>
          <w:tcPr>
            <w:tcW w:w="708" w:type="dxa"/>
          </w:tcPr>
          <w:p w14:paraId="395EEC02" w14:textId="77777777" w:rsidR="0083255F" w:rsidRPr="0083255F" w:rsidRDefault="00943478"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Yes</w:t>
            </w:r>
          </w:p>
        </w:tc>
        <w:tc>
          <w:tcPr>
            <w:tcW w:w="5619" w:type="dxa"/>
          </w:tcPr>
          <w:p w14:paraId="0990D6E1" w14:textId="77777777" w:rsidR="0083255F" w:rsidRPr="0083255F" w:rsidRDefault="00813FF8" w:rsidP="00813FF8">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Two new short sections of forest road (100m each)</w:t>
            </w:r>
          </w:p>
        </w:tc>
      </w:tr>
      <w:tr w:rsidR="0083255F" w:rsidRPr="0083255F" w14:paraId="501D6BD6" w14:textId="77777777" w:rsidTr="00B363E3">
        <w:tc>
          <w:tcPr>
            <w:tcW w:w="2689" w:type="dxa"/>
            <w:vAlign w:val="center"/>
          </w:tcPr>
          <w:p w14:paraId="7C21F6C6"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Forestry quarries</w:t>
            </w:r>
          </w:p>
        </w:tc>
        <w:tc>
          <w:tcPr>
            <w:tcW w:w="708" w:type="dxa"/>
          </w:tcPr>
          <w:p w14:paraId="3E0510CD" w14:textId="77777777" w:rsidR="0083255F" w:rsidRPr="0083255F" w:rsidRDefault="00EA44FB" w:rsidP="0083255F">
            <w:pPr>
              <w:spacing w:after="0" w:line="240" w:lineRule="auto"/>
              <w:jc w:val="center"/>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No</w:t>
            </w:r>
          </w:p>
        </w:tc>
        <w:tc>
          <w:tcPr>
            <w:tcW w:w="5619" w:type="dxa"/>
          </w:tcPr>
          <w:p w14:paraId="63626083" w14:textId="77777777" w:rsidR="0083255F" w:rsidRPr="0083255F" w:rsidRDefault="0083255F" w:rsidP="00813FF8">
            <w:pPr>
              <w:spacing w:after="0" w:line="240" w:lineRule="auto"/>
              <w:rPr>
                <w:rFonts w:asciiTheme="minorHAnsi" w:hAnsiTheme="minorHAnsi" w:cstheme="minorHAnsi"/>
                <w:sz w:val="24"/>
                <w:szCs w:val="24"/>
                <w:lang w:val="en-GB" w:eastAsia="en-GB"/>
              </w:rPr>
            </w:pPr>
          </w:p>
        </w:tc>
      </w:tr>
    </w:tbl>
    <w:p w14:paraId="13BEE050" w14:textId="77777777" w:rsidR="00171913" w:rsidRDefault="00171913" w:rsidP="0083255F">
      <w:pPr>
        <w:pStyle w:val="FLSHeading3"/>
        <w:rPr>
          <w:lang w:val="en-GB" w:eastAsia="en-GB"/>
        </w:rPr>
      </w:pPr>
    </w:p>
    <w:p w14:paraId="1CB0224C" w14:textId="77777777" w:rsidR="0083255F" w:rsidRPr="0083255F" w:rsidRDefault="0083255F" w:rsidP="0083255F">
      <w:pPr>
        <w:pStyle w:val="FLSHeading3"/>
        <w:rPr>
          <w:lang w:val="en-GB" w:eastAsia="en-GB"/>
        </w:rPr>
      </w:pPr>
      <w:r w:rsidRPr="0083255F">
        <w:rPr>
          <w:lang w:val="en-GB" w:eastAsia="en-GB"/>
        </w:rPr>
        <w:t>3.9  Tolerance table</w:t>
      </w:r>
    </w:p>
    <w:p w14:paraId="2C209128"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786D734F"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 xml:space="preserve">Working tolerances agreed with Scottish Forestry are shown in </w:t>
      </w:r>
      <w:r w:rsidRPr="0083255F">
        <w:rPr>
          <w:rFonts w:asciiTheme="minorHAnsi" w:hAnsiTheme="minorHAnsi" w:cstheme="minorHAnsi"/>
          <w:b/>
          <w:sz w:val="24"/>
          <w:szCs w:val="24"/>
          <w:lang w:val="en-GB" w:eastAsia="en-GB"/>
        </w:rPr>
        <w:t>Appendix IV</w:t>
      </w:r>
      <w:r w:rsidRPr="0083255F">
        <w:rPr>
          <w:rFonts w:asciiTheme="minorHAnsi" w:hAnsiTheme="minorHAnsi" w:cstheme="minorHAnsi"/>
          <w:sz w:val="24"/>
          <w:szCs w:val="24"/>
          <w:lang w:val="en-GB" w:eastAsia="en-GB"/>
        </w:rPr>
        <w:t>.</w:t>
      </w:r>
    </w:p>
    <w:p w14:paraId="19ED9E5B"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4BE0B7E3" w14:textId="77777777" w:rsidR="0083255F" w:rsidRPr="0083255F" w:rsidRDefault="0083255F" w:rsidP="00210729">
      <w:pPr>
        <w:pStyle w:val="FLSHeading3Bold"/>
      </w:pPr>
      <w:r w:rsidRPr="0083255F">
        <w:t>4.0  Management Proposals – guidance and context</w:t>
      </w:r>
    </w:p>
    <w:p w14:paraId="06FB6D77" w14:textId="77777777" w:rsidR="0083255F" w:rsidRPr="0083255F" w:rsidRDefault="0083255F" w:rsidP="0083255F">
      <w:pPr>
        <w:spacing w:after="0" w:line="240" w:lineRule="auto"/>
        <w:rPr>
          <w:rFonts w:asciiTheme="minorHAnsi" w:hAnsiTheme="minorHAnsi" w:cstheme="minorHAnsi"/>
          <w:sz w:val="24"/>
          <w:szCs w:val="24"/>
          <w:lang w:val="en-GB" w:eastAsia="en-GB"/>
        </w:rPr>
      </w:pPr>
    </w:p>
    <w:tbl>
      <w:tblPr>
        <w:tblStyle w:val="TableGrid2"/>
        <w:tblW w:w="0" w:type="auto"/>
        <w:tblLook w:val="04A0" w:firstRow="1" w:lastRow="0" w:firstColumn="1" w:lastColumn="0" w:noHBand="0" w:noVBand="1"/>
      </w:tblPr>
      <w:tblGrid>
        <w:gridCol w:w="9016"/>
      </w:tblGrid>
      <w:tr w:rsidR="0083255F" w:rsidRPr="0083255F" w14:paraId="694B85B4" w14:textId="77777777" w:rsidTr="0083255F">
        <w:tc>
          <w:tcPr>
            <w:tcW w:w="9016" w:type="dxa"/>
            <w:shd w:val="clear" w:color="auto" w:fill="000000"/>
          </w:tcPr>
          <w:p w14:paraId="76A31437"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Silviculture</w:t>
            </w:r>
          </w:p>
        </w:tc>
      </w:tr>
      <w:tr w:rsidR="0083255F" w:rsidRPr="0083255F" w14:paraId="0C3EA762" w14:textId="77777777" w:rsidTr="0083255F">
        <w:tc>
          <w:tcPr>
            <w:tcW w:w="9016" w:type="dxa"/>
            <w:shd w:val="clear" w:color="auto" w:fill="D9D9D9"/>
          </w:tcPr>
          <w:p w14:paraId="115530D2"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Clear felling</w:t>
            </w:r>
          </w:p>
        </w:tc>
      </w:tr>
      <w:tr w:rsidR="0083255F" w:rsidRPr="0083255F" w14:paraId="7CE75402" w14:textId="77777777" w:rsidTr="00B363E3">
        <w:tc>
          <w:tcPr>
            <w:tcW w:w="9016" w:type="dxa"/>
          </w:tcPr>
          <w:p w14:paraId="5AA80BD4" w14:textId="77777777" w:rsidR="0083255F" w:rsidRDefault="00936E2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Most of Newcastleton Forest will continue to be managed using clearfell and restock.  The soils and climatic conditions, in pa</w:t>
            </w:r>
            <w:r w:rsidR="00BA7BBB">
              <w:rPr>
                <w:rFonts w:asciiTheme="minorHAnsi" w:hAnsiTheme="minorHAnsi" w:cstheme="minorHAnsi"/>
                <w:sz w:val="24"/>
                <w:szCs w:val="24"/>
                <w:lang w:val="en-GB" w:eastAsia="en-GB"/>
              </w:rPr>
              <w:t>rticular high exposure (DAMS &gt;16</w:t>
            </w:r>
            <w:r>
              <w:rPr>
                <w:rFonts w:asciiTheme="minorHAnsi" w:hAnsiTheme="minorHAnsi" w:cstheme="minorHAnsi"/>
                <w:sz w:val="24"/>
                <w:szCs w:val="24"/>
                <w:lang w:val="en-GB" w:eastAsia="en-GB"/>
              </w:rPr>
              <w:t xml:space="preserve">), are such that lower impact management </w:t>
            </w:r>
            <w:r w:rsidR="00BA7BBB">
              <w:rPr>
                <w:rFonts w:asciiTheme="minorHAnsi" w:hAnsiTheme="minorHAnsi" w:cstheme="minorHAnsi"/>
                <w:sz w:val="24"/>
                <w:szCs w:val="24"/>
                <w:lang w:val="en-GB" w:eastAsia="en-GB"/>
              </w:rPr>
              <w:t xml:space="preserve">systems </w:t>
            </w:r>
            <w:r>
              <w:rPr>
                <w:rFonts w:asciiTheme="minorHAnsi" w:hAnsiTheme="minorHAnsi" w:cstheme="minorHAnsi"/>
                <w:sz w:val="24"/>
                <w:szCs w:val="24"/>
                <w:lang w:val="en-GB" w:eastAsia="en-GB"/>
              </w:rPr>
              <w:t>are not appropriate.</w:t>
            </w:r>
          </w:p>
          <w:p w14:paraId="7BDAAAD0" w14:textId="77777777" w:rsidR="00EA44FB" w:rsidRDefault="00EA44FB"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Coupes for clearfelling during the plan period (refer to </w:t>
            </w:r>
            <w:r>
              <w:rPr>
                <w:rFonts w:asciiTheme="minorHAnsi" w:hAnsiTheme="minorHAnsi" w:cstheme="minorHAnsi"/>
                <w:b/>
                <w:sz w:val="24"/>
                <w:szCs w:val="24"/>
                <w:lang w:val="en-GB" w:eastAsia="en-GB"/>
              </w:rPr>
              <w:t>Map 4</w:t>
            </w:r>
            <w:r>
              <w:rPr>
                <w:rFonts w:asciiTheme="minorHAnsi" w:hAnsiTheme="minorHAnsi" w:cstheme="minorHAnsi"/>
                <w:sz w:val="24"/>
                <w:szCs w:val="24"/>
                <w:lang w:val="en-GB" w:eastAsia="en-GB"/>
              </w:rPr>
              <w:t>):</w:t>
            </w:r>
          </w:p>
          <w:p w14:paraId="0ED7F5DC" w14:textId="77777777" w:rsidR="00EA44FB" w:rsidRDefault="00EA44FB" w:rsidP="0083255F">
            <w:pPr>
              <w:spacing w:after="0" w:line="240" w:lineRule="auto"/>
              <w:rPr>
                <w:rFonts w:asciiTheme="minorHAnsi" w:hAnsiTheme="minorHAnsi" w:cstheme="minorHAnsi"/>
                <w:sz w:val="24"/>
                <w:szCs w:val="24"/>
                <w:lang w:val="en-GB" w:eastAsia="en-GB"/>
              </w:rPr>
            </w:pPr>
          </w:p>
          <w:p w14:paraId="0DFFBBFC" w14:textId="77777777" w:rsidR="00EA44FB" w:rsidRDefault="00EA44FB"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70002</w:t>
            </w:r>
            <w:r w:rsidR="00A94883">
              <w:rPr>
                <w:rFonts w:asciiTheme="minorHAnsi" w:hAnsiTheme="minorHAnsi" w:cstheme="minorHAnsi"/>
                <w:b/>
                <w:sz w:val="24"/>
                <w:szCs w:val="24"/>
                <w:lang w:val="en-GB" w:eastAsia="en-GB"/>
              </w:rPr>
              <w:t xml:space="preserve"> Shiel Burn</w:t>
            </w:r>
            <w:r>
              <w:rPr>
                <w:rFonts w:asciiTheme="minorHAnsi" w:hAnsiTheme="minorHAnsi" w:cstheme="minorHAnsi"/>
                <w:sz w:val="24"/>
                <w:szCs w:val="24"/>
                <w:lang w:val="en-GB" w:eastAsia="en-GB"/>
              </w:rPr>
              <w:t xml:space="preserve"> (2021/22)</w:t>
            </w:r>
          </w:p>
          <w:p w14:paraId="26DB7BD4" w14:textId="77777777" w:rsidR="00EA44FB" w:rsidRPr="00661C9B" w:rsidRDefault="00BA7BBB" w:rsidP="0083255F">
            <w:pPr>
              <w:spacing w:after="0" w:line="240" w:lineRule="auto"/>
              <w:rPr>
                <w:rFonts w:asciiTheme="minorHAnsi" w:hAnsiTheme="minorHAnsi" w:cstheme="minorHAnsi"/>
                <w:i/>
                <w:sz w:val="24"/>
                <w:szCs w:val="24"/>
                <w:lang w:val="en-GB" w:eastAsia="en-GB"/>
              </w:rPr>
            </w:pPr>
            <w:r>
              <w:rPr>
                <w:rFonts w:asciiTheme="minorHAnsi" w:hAnsiTheme="minorHAnsi" w:cstheme="minorHAnsi"/>
                <w:sz w:val="24"/>
                <w:szCs w:val="24"/>
                <w:lang w:val="en-GB" w:eastAsia="en-GB"/>
              </w:rPr>
              <w:t xml:space="preserve">Mature </w:t>
            </w:r>
            <w:r w:rsidR="00636106">
              <w:rPr>
                <w:rFonts w:asciiTheme="minorHAnsi" w:hAnsiTheme="minorHAnsi" w:cstheme="minorHAnsi"/>
                <w:sz w:val="24"/>
                <w:szCs w:val="24"/>
                <w:lang w:val="en-GB" w:eastAsia="en-GB"/>
              </w:rPr>
              <w:t>S</w:t>
            </w:r>
            <w:r w:rsidR="009772D0">
              <w:rPr>
                <w:rFonts w:asciiTheme="minorHAnsi" w:hAnsiTheme="minorHAnsi" w:cstheme="minorHAnsi"/>
                <w:sz w:val="24"/>
                <w:szCs w:val="24"/>
                <w:lang w:val="en-GB" w:eastAsia="en-GB"/>
              </w:rPr>
              <w:t>itka spruce</w:t>
            </w:r>
            <w:r w:rsidR="00636106">
              <w:rPr>
                <w:rFonts w:asciiTheme="minorHAnsi" w:hAnsiTheme="minorHAnsi" w:cstheme="minorHAnsi"/>
                <w:sz w:val="24"/>
                <w:szCs w:val="24"/>
                <w:lang w:val="en-GB" w:eastAsia="en-GB"/>
              </w:rPr>
              <w:t xml:space="preserve"> and S</w:t>
            </w:r>
            <w:r w:rsidR="009772D0">
              <w:rPr>
                <w:rFonts w:asciiTheme="minorHAnsi" w:hAnsiTheme="minorHAnsi" w:cstheme="minorHAnsi"/>
                <w:sz w:val="24"/>
                <w:szCs w:val="24"/>
                <w:lang w:val="en-GB" w:eastAsia="en-GB"/>
              </w:rPr>
              <w:t>itka spruce</w:t>
            </w:r>
            <w:r w:rsidR="00636106">
              <w:rPr>
                <w:rFonts w:asciiTheme="minorHAnsi" w:hAnsiTheme="minorHAnsi" w:cstheme="minorHAnsi"/>
                <w:sz w:val="24"/>
                <w:szCs w:val="24"/>
                <w:lang w:val="en-GB" w:eastAsia="en-GB"/>
              </w:rPr>
              <w:t>/L</w:t>
            </w:r>
            <w:r w:rsidR="009772D0">
              <w:rPr>
                <w:rFonts w:asciiTheme="minorHAnsi" w:hAnsiTheme="minorHAnsi" w:cstheme="minorHAnsi"/>
                <w:sz w:val="24"/>
                <w:szCs w:val="24"/>
                <w:lang w:val="en-GB" w:eastAsia="en-GB"/>
              </w:rPr>
              <w:t>odgepole pine</w:t>
            </w:r>
            <w:r w:rsidR="00636106">
              <w:rPr>
                <w:rFonts w:asciiTheme="minorHAnsi" w:hAnsiTheme="minorHAnsi" w:cstheme="minorHAnsi"/>
                <w:sz w:val="24"/>
                <w:szCs w:val="24"/>
                <w:lang w:val="en-GB" w:eastAsia="en-GB"/>
              </w:rPr>
              <w:t xml:space="preserve"> on peaty surface water gleys, with several pockets of windblow (</w:t>
            </w:r>
            <w:r w:rsidR="00813AD1">
              <w:rPr>
                <w:rFonts w:asciiTheme="minorHAnsi" w:hAnsiTheme="minorHAnsi" w:cstheme="minorHAnsi"/>
                <w:sz w:val="24"/>
                <w:szCs w:val="24"/>
                <w:lang w:val="en-GB" w:eastAsia="en-GB"/>
              </w:rPr>
              <w:t>10-15</w:t>
            </w:r>
            <w:r w:rsidR="00636106">
              <w:rPr>
                <w:rFonts w:asciiTheme="minorHAnsi" w:hAnsiTheme="minorHAnsi" w:cstheme="minorHAnsi"/>
                <w:sz w:val="24"/>
                <w:szCs w:val="24"/>
                <w:lang w:val="en-GB" w:eastAsia="en-GB"/>
              </w:rPr>
              <w:t>%).  To be restocked primarily with S</w:t>
            </w:r>
            <w:r w:rsidR="009772D0">
              <w:rPr>
                <w:rFonts w:asciiTheme="minorHAnsi" w:hAnsiTheme="minorHAnsi" w:cstheme="minorHAnsi"/>
                <w:sz w:val="24"/>
                <w:szCs w:val="24"/>
                <w:lang w:val="en-GB" w:eastAsia="en-GB"/>
              </w:rPr>
              <w:t>itka spruce</w:t>
            </w:r>
            <w:r w:rsidR="00636106">
              <w:rPr>
                <w:rFonts w:asciiTheme="minorHAnsi" w:hAnsiTheme="minorHAnsi" w:cstheme="minorHAnsi"/>
                <w:sz w:val="24"/>
                <w:szCs w:val="24"/>
                <w:lang w:val="en-GB" w:eastAsia="en-GB"/>
              </w:rPr>
              <w:t>/L</w:t>
            </w:r>
            <w:r w:rsidR="009772D0">
              <w:rPr>
                <w:rFonts w:asciiTheme="minorHAnsi" w:hAnsiTheme="minorHAnsi" w:cstheme="minorHAnsi"/>
                <w:sz w:val="24"/>
                <w:szCs w:val="24"/>
                <w:lang w:val="en-GB" w:eastAsia="en-GB"/>
              </w:rPr>
              <w:t>odgepole pine</w:t>
            </w:r>
            <w:r w:rsidR="00D27CAD">
              <w:rPr>
                <w:rFonts w:asciiTheme="minorHAnsi" w:hAnsiTheme="minorHAnsi" w:cstheme="minorHAnsi"/>
                <w:sz w:val="24"/>
                <w:szCs w:val="24"/>
                <w:lang w:val="en-GB" w:eastAsia="en-GB"/>
              </w:rPr>
              <w:t>, L</w:t>
            </w:r>
            <w:r w:rsidR="009772D0">
              <w:rPr>
                <w:rFonts w:asciiTheme="minorHAnsi" w:hAnsiTheme="minorHAnsi" w:cstheme="minorHAnsi"/>
                <w:sz w:val="24"/>
                <w:szCs w:val="24"/>
                <w:lang w:val="en-GB" w:eastAsia="en-GB"/>
              </w:rPr>
              <w:t xml:space="preserve">odgepole pine </w:t>
            </w:r>
            <w:r w:rsidR="00D27CAD">
              <w:rPr>
                <w:rFonts w:asciiTheme="minorHAnsi" w:hAnsiTheme="minorHAnsi" w:cstheme="minorHAnsi"/>
                <w:sz w:val="24"/>
                <w:szCs w:val="24"/>
                <w:lang w:val="en-GB" w:eastAsia="en-GB"/>
              </w:rPr>
              <w:t>as a nurse species on the nutrient poor site</w:t>
            </w:r>
            <w:r w:rsidR="00636106">
              <w:rPr>
                <w:rFonts w:asciiTheme="minorHAnsi" w:hAnsiTheme="minorHAnsi" w:cstheme="minorHAnsi"/>
                <w:sz w:val="24"/>
                <w:szCs w:val="24"/>
                <w:lang w:val="en-GB" w:eastAsia="en-GB"/>
              </w:rPr>
              <w:t>.  Native broadleaves to be planted</w:t>
            </w:r>
            <w:r w:rsidR="00A84156">
              <w:rPr>
                <w:rFonts w:asciiTheme="minorHAnsi" w:hAnsiTheme="minorHAnsi" w:cstheme="minorHAnsi"/>
                <w:sz w:val="24"/>
                <w:szCs w:val="24"/>
                <w:lang w:val="en-GB" w:eastAsia="en-GB"/>
              </w:rPr>
              <w:t xml:space="preserve"> along Hog Sike and Shiel Burn.</w:t>
            </w:r>
          </w:p>
          <w:p w14:paraId="4D2A4038" w14:textId="77777777" w:rsidR="00D27CAD" w:rsidRDefault="00D27CAD" w:rsidP="0083255F">
            <w:pPr>
              <w:spacing w:after="0" w:line="240" w:lineRule="auto"/>
              <w:rPr>
                <w:rFonts w:asciiTheme="minorHAnsi" w:hAnsiTheme="minorHAnsi" w:cstheme="minorHAnsi"/>
                <w:sz w:val="24"/>
                <w:szCs w:val="24"/>
                <w:lang w:val="en-GB" w:eastAsia="en-GB"/>
              </w:rPr>
            </w:pPr>
          </w:p>
          <w:p w14:paraId="68EE73C4" w14:textId="77777777" w:rsidR="00D27CAD" w:rsidRDefault="00D27CAD"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70007</w:t>
            </w:r>
            <w:r w:rsidR="00A94883">
              <w:rPr>
                <w:rFonts w:asciiTheme="minorHAnsi" w:hAnsiTheme="minorHAnsi" w:cstheme="minorHAnsi"/>
                <w:b/>
                <w:sz w:val="24"/>
                <w:szCs w:val="24"/>
                <w:lang w:val="en-GB" w:eastAsia="en-GB"/>
              </w:rPr>
              <w:t xml:space="preserve"> Watch Knowe</w:t>
            </w:r>
            <w:r>
              <w:rPr>
                <w:rFonts w:asciiTheme="minorHAnsi" w:hAnsiTheme="minorHAnsi" w:cstheme="minorHAnsi"/>
                <w:sz w:val="24"/>
                <w:szCs w:val="24"/>
                <w:lang w:val="en-GB" w:eastAsia="en-GB"/>
              </w:rPr>
              <w:t xml:space="preserve"> (2020/21)</w:t>
            </w:r>
          </w:p>
          <w:p w14:paraId="1EDC14BA" w14:textId="77777777" w:rsidR="00A94883" w:rsidRDefault="00A84156"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Sitka spruce</w:t>
            </w:r>
            <w:r w:rsidR="00A94883">
              <w:rPr>
                <w:rFonts w:asciiTheme="minorHAnsi" w:hAnsiTheme="minorHAnsi" w:cstheme="minorHAnsi"/>
                <w:sz w:val="24"/>
                <w:szCs w:val="24"/>
                <w:lang w:val="en-GB" w:eastAsia="en-GB"/>
              </w:rPr>
              <w:t xml:space="preserve"> and S</w:t>
            </w:r>
            <w:r>
              <w:rPr>
                <w:rFonts w:asciiTheme="minorHAnsi" w:hAnsiTheme="minorHAnsi" w:cstheme="minorHAnsi"/>
                <w:sz w:val="24"/>
                <w:szCs w:val="24"/>
                <w:lang w:val="en-GB" w:eastAsia="en-GB"/>
              </w:rPr>
              <w:t>itka spruce</w:t>
            </w:r>
            <w:r w:rsidR="00A94883">
              <w:rPr>
                <w:rFonts w:asciiTheme="minorHAnsi" w:hAnsiTheme="minorHAnsi" w:cstheme="minorHAnsi"/>
                <w:sz w:val="24"/>
                <w:szCs w:val="24"/>
                <w:lang w:val="en-GB" w:eastAsia="en-GB"/>
              </w:rPr>
              <w:t>/L</w:t>
            </w:r>
            <w:r>
              <w:rPr>
                <w:rFonts w:asciiTheme="minorHAnsi" w:hAnsiTheme="minorHAnsi" w:cstheme="minorHAnsi"/>
                <w:sz w:val="24"/>
                <w:szCs w:val="24"/>
                <w:lang w:val="en-GB" w:eastAsia="en-GB"/>
              </w:rPr>
              <w:t>odgepole pine</w:t>
            </w:r>
            <w:r w:rsidR="00A94883">
              <w:rPr>
                <w:rFonts w:asciiTheme="minorHAnsi" w:hAnsiTheme="minorHAnsi" w:cstheme="minorHAnsi"/>
                <w:sz w:val="24"/>
                <w:szCs w:val="24"/>
                <w:lang w:val="en-GB" w:eastAsia="en-GB"/>
              </w:rPr>
              <w:t xml:space="preserve"> on a mosaic of </w:t>
            </w:r>
            <w:r w:rsidR="00813AD1">
              <w:rPr>
                <w:rFonts w:asciiTheme="minorHAnsi" w:hAnsiTheme="minorHAnsi" w:cstheme="minorHAnsi"/>
                <w:sz w:val="24"/>
                <w:szCs w:val="24"/>
                <w:lang w:val="en-GB" w:eastAsia="en-GB"/>
              </w:rPr>
              <w:t xml:space="preserve">different </w:t>
            </w:r>
            <w:r w:rsidR="00A94883">
              <w:rPr>
                <w:rFonts w:asciiTheme="minorHAnsi" w:hAnsiTheme="minorHAnsi" w:cstheme="minorHAnsi"/>
                <w:sz w:val="24"/>
                <w:szCs w:val="24"/>
                <w:lang w:val="en-GB" w:eastAsia="en-GB"/>
              </w:rPr>
              <w:t>bog</w:t>
            </w:r>
            <w:r w:rsidR="00813AD1">
              <w:rPr>
                <w:rFonts w:asciiTheme="minorHAnsi" w:hAnsiTheme="minorHAnsi" w:cstheme="minorHAnsi"/>
                <w:sz w:val="24"/>
                <w:szCs w:val="24"/>
                <w:lang w:val="en-GB" w:eastAsia="en-GB"/>
              </w:rPr>
              <w:t xml:space="preserve"> types and peaty surface water gleys, with some windblow along the southern edge (5-10%).  A significant area of Sphagnum bog </w:t>
            </w:r>
            <w:r w:rsidR="00BD7E8B">
              <w:rPr>
                <w:rFonts w:asciiTheme="minorHAnsi" w:hAnsiTheme="minorHAnsi" w:cstheme="minorHAnsi"/>
                <w:sz w:val="24"/>
                <w:szCs w:val="24"/>
                <w:lang w:val="en-GB" w:eastAsia="en-GB"/>
              </w:rPr>
              <w:t>(</w:t>
            </w:r>
            <w:r w:rsidR="00BA42D6">
              <w:rPr>
                <w:rFonts w:asciiTheme="minorHAnsi" w:hAnsiTheme="minorHAnsi" w:cstheme="minorHAnsi"/>
                <w:sz w:val="24"/>
                <w:szCs w:val="24"/>
                <w:lang w:val="en-GB" w:eastAsia="en-GB"/>
              </w:rPr>
              <w:t>~</w:t>
            </w:r>
            <w:r w:rsidR="00BD7E8B">
              <w:rPr>
                <w:rFonts w:asciiTheme="minorHAnsi" w:hAnsiTheme="minorHAnsi" w:cstheme="minorHAnsi"/>
                <w:sz w:val="24"/>
                <w:szCs w:val="24"/>
                <w:lang w:val="en-GB" w:eastAsia="en-GB"/>
              </w:rPr>
              <w:t>5Ha) will not be restocked, and bog restoration will be considered following felling.  The remainder of the coupe will be restocked with S</w:t>
            </w:r>
            <w:r w:rsidR="000F560F">
              <w:rPr>
                <w:rFonts w:asciiTheme="minorHAnsi" w:hAnsiTheme="minorHAnsi" w:cstheme="minorHAnsi"/>
                <w:sz w:val="24"/>
                <w:szCs w:val="24"/>
                <w:lang w:val="en-GB" w:eastAsia="en-GB"/>
              </w:rPr>
              <w:t>itka spruce</w:t>
            </w:r>
            <w:r w:rsidR="00BD7E8B">
              <w:rPr>
                <w:rFonts w:asciiTheme="minorHAnsi" w:hAnsiTheme="minorHAnsi" w:cstheme="minorHAnsi"/>
                <w:sz w:val="24"/>
                <w:szCs w:val="24"/>
                <w:lang w:val="en-GB" w:eastAsia="en-GB"/>
              </w:rPr>
              <w:t>/L</w:t>
            </w:r>
            <w:r w:rsidR="000F560F">
              <w:rPr>
                <w:rFonts w:asciiTheme="minorHAnsi" w:hAnsiTheme="minorHAnsi" w:cstheme="minorHAnsi"/>
                <w:sz w:val="24"/>
                <w:szCs w:val="24"/>
                <w:lang w:val="en-GB" w:eastAsia="en-GB"/>
              </w:rPr>
              <w:t>odgepole pine</w:t>
            </w:r>
            <w:r w:rsidR="00BD7E8B">
              <w:rPr>
                <w:rFonts w:asciiTheme="minorHAnsi" w:hAnsiTheme="minorHAnsi" w:cstheme="minorHAnsi"/>
                <w:sz w:val="24"/>
                <w:szCs w:val="24"/>
                <w:lang w:val="en-GB" w:eastAsia="en-GB"/>
              </w:rPr>
              <w:t xml:space="preserve">, with an area of native broadleaves along the Shiel Burn and </w:t>
            </w:r>
            <w:r w:rsidR="00BD7E8B">
              <w:rPr>
                <w:rFonts w:asciiTheme="minorHAnsi" w:hAnsiTheme="minorHAnsi" w:cstheme="minorHAnsi"/>
                <w:sz w:val="24"/>
                <w:szCs w:val="24"/>
                <w:lang w:val="en-GB" w:eastAsia="en-GB"/>
              </w:rPr>
              <w:lastRenderedPageBreak/>
              <w:t>Coutstane Linns riparian areas on the northern and southern coupe boundaries respectively.</w:t>
            </w:r>
          </w:p>
          <w:p w14:paraId="7C13D3F8" w14:textId="77777777" w:rsidR="00BD7E8B" w:rsidRDefault="00BD7E8B" w:rsidP="0083255F">
            <w:pPr>
              <w:spacing w:after="0" w:line="240" w:lineRule="auto"/>
              <w:rPr>
                <w:rFonts w:asciiTheme="minorHAnsi" w:hAnsiTheme="minorHAnsi" w:cstheme="minorHAnsi"/>
                <w:sz w:val="24"/>
                <w:szCs w:val="24"/>
                <w:lang w:val="en-GB" w:eastAsia="en-GB"/>
              </w:rPr>
            </w:pPr>
          </w:p>
          <w:p w14:paraId="1FB7DE56" w14:textId="77777777" w:rsidR="00BD7E8B" w:rsidRDefault="004F349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70020 Little Harden Burn</w:t>
            </w:r>
            <w:r>
              <w:rPr>
                <w:rFonts w:asciiTheme="minorHAnsi" w:hAnsiTheme="minorHAnsi" w:cstheme="minorHAnsi"/>
                <w:sz w:val="24"/>
                <w:szCs w:val="24"/>
                <w:lang w:val="en-GB" w:eastAsia="en-GB"/>
              </w:rPr>
              <w:t xml:space="preserve"> (2020/21)</w:t>
            </w:r>
          </w:p>
          <w:p w14:paraId="6BD94BDA" w14:textId="77777777" w:rsidR="004F349C" w:rsidRDefault="004F349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Primarily mature N</w:t>
            </w:r>
            <w:r w:rsidR="000F560F">
              <w:rPr>
                <w:rFonts w:asciiTheme="minorHAnsi" w:hAnsiTheme="minorHAnsi" w:cstheme="minorHAnsi"/>
                <w:sz w:val="24"/>
                <w:szCs w:val="24"/>
                <w:lang w:val="en-GB" w:eastAsia="en-GB"/>
              </w:rPr>
              <w:t>orway spruce</w:t>
            </w:r>
            <w:r>
              <w:rPr>
                <w:rFonts w:asciiTheme="minorHAnsi" w:hAnsiTheme="minorHAnsi" w:cstheme="minorHAnsi"/>
                <w:sz w:val="24"/>
                <w:szCs w:val="24"/>
                <w:lang w:val="en-GB" w:eastAsia="en-GB"/>
              </w:rPr>
              <w:t>, with some S</w:t>
            </w:r>
            <w:r w:rsidR="000F560F">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and D</w:t>
            </w:r>
            <w:r w:rsidR="000F560F">
              <w:rPr>
                <w:rFonts w:asciiTheme="minorHAnsi" w:hAnsiTheme="minorHAnsi" w:cstheme="minorHAnsi"/>
                <w:sz w:val="24"/>
                <w:szCs w:val="24"/>
                <w:lang w:val="en-GB" w:eastAsia="en-GB"/>
              </w:rPr>
              <w:t>ouglas fir,</w:t>
            </w:r>
            <w:r>
              <w:rPr>
                <w:rFonts w:asciiTheme="minorHAnsi" w:hAnsiTheme="minorHAnsi" w:cstheme="minorHAnsi"/>
                <w:sz w:val="24"/>
                <w:szCs w:val="24"/>
                <w:lang w:val="en-GB" w:eastAsia="en-GB"/>
              </w:rPr>
              <w:t xml:space="preserve"> on ironpan and surface water gleys</w:t>
            </w:r>
            <w:r w:rsidR="00BA42D6">
              <w:rPr>
                <w:rFonts w:asciiTheme="minorHAnsi" w:hAnsiTheme="minorHAnsi" w:cstheme="minorHAnsi"/>
                <w:sz w:val="24"/>
                <w:szCs w:val="24"/>
                <w:lang w:val="en-GB" w:eastAsia="en-GB"/>
              </w:rPr>
              <w:t>, with a pocket of windblow (~1 Ha) in the south west corner.  100m new forest road will be required in the northern tip of the coupe to gain access across the Harden Burn and enable timber stacking and loading.  To be restocked with native broadleaves, with habitat creation and biodiv</w:t>
            </w:r>
            <w:r w:rsidR="00BA7BBB">
              <w:rPr>
                <w:rFonts w:asciiTheme="minorHAnsi" w:hAnsiTheme="minorHAnsi" w:cstheme="minorHAnsi"/>
                <w:sz w:val="24"/>
                <w:szCs w:val="24"/>
                <w:lang w:val="en-GB" w:eastAsia="en-GB"/>
              </w:rPr>
              <w:t>ersity as the future objectives</w:t>
            </w:r>
            <w:r w:rsidR="004F0866">
              <w:rPr>
                <w:rFonts w:asciiTheme="minorHAnsi" w:hAnsiTheme="minorHAnsi" w:cstheme="minorHAnsi"/>
                <w:sz w:val="24"/>
                <w:szCs w:val="24"/>
                <w:lang w:val="en-GB" w:eastAsia="en-GB"/>
              </w:rPr>
              <w:t>.  Note the heritage feature (sheep enclosure) within the coupe.</w:t>
            </w:r>
          </w:p>
          <w:p w14:paraId="0A3FD665" w14:textId="77777777" w:rsidR="004F0866" w:rsidRDefault="004F0866" w:rsidP="0083255F">
            <w:pPr>
              <w:spacing w:after="0" w:line="240" w:lineRule="auto"/>
              <w:rPr>
                <w:rFonts w:asciiTheme="minorHAnsi" w:hAnsiTheme="minorHAnsi" w:cstheme="minorHAnsi"/>
                <w:sz w:val="24"/>
                <w:szCs w:val="24"/>
                <w:lang w:val="en-GB" w:eastAsia="en-GB"/>
              </w:rPr>
            </w:pPr>
          </w:p>
          <w:p w14:paraId="4E109F42" w14:textId="77777777" w:rsidR="004F0866" w:rsidRDefault="00FC0126" w:rsidP="0083255F">
            <w:pPr>
              <w:spacing w:after="0" w:line="240" w:lineRule="auto"/>
              <w:rPr>
                <w:rFonts w:asciiTheme="minorHAnsi" w:hAnsiTheme="minorHAnsi" w:cstheme="minorHAnsi"/>
                <w:sz w:val="24"/>
                <w:szCs w:val="24"/>
                <w:lang w:val="en-GB" w:eastAsia="en-GB"/>
              </w:rPr>
            </w:pPr>
            <w:r w:rsidRPr="00FC0126">
              <w:rPr>
                <w:rFonts w:asciiTheme="minorHAnsi" w:hAnsiTheme="minorHAnsi" w:cstheme="minorHAnsi"/>
                <w:b/>
                <w:sz w:val="24"/>
                <w:szCs w:val="24"/>
                <w:lang w:val="en-GB" w:eastAsia="en-GB"/>
              </w:rPr>
              <w:t>70052 Gowd Moss</w:t>
            </w:r>
            <w:r>
              <w:rPr>
                <w:rFonts w:asciiTheme="minorHAnsi" w:hAnsiTheme="minorHAnsi" w:cstheme="minorHAnsi"/>
                <w:b/>
                <w:sz w:val="24"/>
                <w:szCs w:val="24"/>
                <w:lang w:val="en-GB" w:eastAsia="en-GB"/>
              </w:rPr>
              <w:t xml:space="preserve"> </w:t>
            </w:r>
            <w:r>
              <w:rPr>
                <w:rFonts w:asciiTheme="minorHAnsi" w:hAnsiTheme="minorHAnsi" w:cstheme="minorHAnsi"/>
                <w:sz w:val="24"/>
                <w:szCs w:val="24"/>
                <w:lang w:val="en-GB" w:eastAsia="en-GB"/>
              </w:rPr>
              <w:t>(2020/21)</w:t>
            </w:r>
          </w:p>
          <w:p w14:paraId="6EBA7426" w14:textId="77777777" w:rsidR="00FC0126" w:rsidRDefault="000F560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Sitka spruce</w:t>
            </w:r>
            <w:r w:rsidR="00FD55D1">
              <w:rPr>
                <w:rFonts w:asciiTheme="minorHAnsi" w:hAnsiTheme="minorHAnsi" w:cstheme="minorHAnsi"/>
                <w:sz w:val="24"/>
                <w:szCs w:val="24"/>
                <w:lang w:val="en-GB" w:eastAsia="en-GB"/>
              </w:rPr>
              <w:t xml:space="preserve"> including some over 80 years old, on a mosaic of peaty surface water gley and bog, with surface water gley adjacent to the Tweeden Burn.  The old</w:t>
            </w:r>
            <w:r w:rsidR="00BA7BBB">
              <w:rPr>
                <w:rFonts w:asciiTheme="minorHAnsi" w:hAnsiTheme="minorHAnsi" w:cstheme="minorHAnsi"/>
                <w:sz w:val="24"/>
                <w:szCs w:val="24"/>
                <w:lang w:val="en-GB" w:eastAsia="en-GB"/>
              </w:rPr>
              <w:t>er</w:t>
            </w:r>
            <w:r w:rsidR="00FD55D1">
              <w:rPr>
                <w:rFonts w:asciiTheme="minorHAnsi" w:hAnsiTheme="minorHAnsi" w:cstheme="minorHAnsi"/>
                <w:sz w:val="24"/>
                <w:szCs w:val="24"/>
                <w:lang w:val="en-GB" w:eastAsia="en-GB"/>
              </w:rPr>
              <w:t xml:space="preserve"> S</w:t>
            </w:r>
            <w:r>
              <w:rPr>
                <w:rFonts w:asciiTheme="minorHAnsi" w:hAnsiTheme="minorHAnsi" w:cstheme="minorHAnsi"/>
                <w:sz w:val="24"/>
                <w:szCs w:val="24"/>
                <w:lang w:val="en-GB" w:eastAsia="en-GB"/>
              </w:rPr>
              <w:t>itka spruce</w:t>
            </w:r>
            <w:r w:rsidR="00FD55D1">
              <w:rPr>
                <w:rFonts w:asciiTheme="minorHAnsi" w:hAnsiTheme="minorHAnsi" w:cstheme="minorHAnsi"/>
                <w:sz w:val="24"/>
                <w:szCs w:val="24"/>
                <w:lang w:val="en-GB" w:eastAsia="en-GB"/>
              </w:rPr>
              <w:t xml:space="preserve"> was previously earmarked as long term retention.  There are a few taller trees, but most of the stand of trees appears to be of lower ecological value, and likely to blow over if exposed</w:t>
            </w:r>
            <w:r w:rsidR="000860D0">
              <w:rPr>
                <w:rFonts w:asciiTheme="minorHAnsi" w:hAnsiTheme="minorHAnsi" w:cstheme="minorHAnsi"/>
                <w:sz w:val="24"/>
                <w:szCs w:val="24"/>
                <w:lang w:val="en-GB" w:eastAsia="en-GB"/>
              </w:rPr>
              <w:t xml:space="preserve">, due to poor, wet soils and tall thin trees.  </w:t>
            </w:r>
            <w:r w:rsidR="0020208E">
              <w:rPr>
                <w:rFonts w:asciiTheme="minorHAnsi" w:hAnsiTheme="minorHAnsi" w:cstheme="minorHAnsi"/>
                <w:sz w:val="24"/>
                <w:szCs w:val="24"/>
                <w:lang w:val="en-GB" w:eastAsia="en-GB"/>
              </w:rPr>
              <w:t>To be restocked with S</w:t>
            </w:r>
            <w:r>
              <w:rPr>
                <w:rFonts w:asciiTheme="minorHAnsi" w:hAnsiTheme="minorHAnsi" w:cstheme="minorHAnsi"/>
                <w:sz w:val="24"/>
                <w:szCs w:val="24"/>
                <w:lang w:val="en-GB" w:eastAsia="en-GB"/>
              </w:rPr>
              <w:t>itka spruce/</w:t>
            </w:r>
            <w:r w:rsidR="0020208E">
              <w:rPr>
                <w:rFonts w:asciiTheme="minorHAnsi" w:hAnsiTheme="minorHAnsi" w:cstheme="minorHAnsi"/>
                <w:sz w:val="24"/>
                <w:szCs w:val="24"/>
                <w:lang w:val="en-GB" w:eastAsia="en-GB"/>
              </w:rPr>
              <w:t>L</w:t>
            </w:r>
            <w:r>
              <w:rPr>
                <w:rFonts w:asciiTheme="minorHAnsi" w:hAnsiTheme="minorHAnsi" w:cstheme="minorHAnsi"/>
                <w:sz w:val="24"/>
                <w:szCs w:val="24"/>
                <w:lang w:val="en-GB" w:eastAsia="en-GB"/>
              </w:rPr>
              <w:t>odgepole pine and</w:t>
            </w:r>
            <w:r w:rsidR="0020208E">
              <w:rPr>
                <w:rFonts w:asciiTheme="minorHAnsi" w:hAnsiTheme="minorHAnsi" w:cstheme="minorHAnsi"/>
                <w:sz w:val="24"/>
                <w:szCs w:val="24"/>
                <w:lang w:val="en-GB" w:eastAsia="en-GB"/>
              </w:rPr>
              <w:t xml:space="preserve"> native broadleaves along the Tweeden Burn riparian corridor.  Given the boggy nature of some of the coupe, the suitability of restocking </w:t>
            </w:r>
            <w:r>
              <w:rPr>
                <w:rFonts w:asciiTheme="minorHAnsi" w:hAnsiTheme="minorHAnsi" w:cstheme="minorHAnsi"/>
                <w:sz w:val="24"/>
                <w:szCs w:val="24"/>
                <w:lang w:val="en-GB" w:eastAsia="en-GB"/>
              </w:rPr>
              <w:t xml:space="preserve">all of the site </w:t>
            </w:r>
            <w:r w:rsidR="0020208E">
              <w:rPr>
                <w:rFonts w:asciiTheme="minorHAnsi" w:hAnsiTheme="minorHAnsi" w:cstheme="minorHAnsi"/>
                <w:sz w:val="24"/>
                <w:szCs w:val="24"/>
                <w:lang w:val="en-GB" w:eastAsia="en-GB"/>
              </w:rPr>
              <w:t xml:space="preserve">with conifers will </w:t>
            </w:r>
            <w:r w:rsidR="00BA7BBB">
              <w:rPr>
                <w:rFonts w:asciiTheme="minorHAnsi" w:hAnsiTheme="minorHAnsi" w:cstheme="minorHAnsi"/>
                <w:sz w:val="24"/>
                <w:szCs w:val="24"/>
                <w:lang w:val="en-GB" w:eastAsia="en-GB"/>
              </w:rPr>
              <w:t>be reviewed following clearfell, and consideration given to broadleaf bog edge woodland.</w:t>
            </w:r>
          </w:p>
          <w:p w14:paraId="0206D975" w14:textId="77777777" w:rsidR="0020208E" w:rsidRDefault="0020208E" w:rsidP="0083255F">
            <w:pPr>
              <w:spacing w:after="0" w:line="240" w:lineRule="auto"/>
              <w:rPr>
                <w:rFonts w:asciiTheme="minorHAnsi" w:hAnsiTheme="minorHAnsi" w:cstheme="minorHAnsi"/>
                <w:sz w:val="24"/>
                <w:szCs w:val="24"/>
                <w:lang w:val="en-GB" w:eastAsia="en-GB"/>
              </w:rPr>
            </w:pPr>
          </w:p>
          <w:p w14:paraId="5BD11686" w14:textId="77777777" w:rsidR="0020208E" w:rsidRDefault="00995DA0"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70062 Yearning Sike</w:t>
            </w:r>
            <w:r>
              <w:rPr>
                <w:rFonts w:asciiTheme="minorHAnsi" w:hAnsiTheme="minorHAnsi" w:cstheme="minorHAnsi"/>
                <w:sz w:val="24"/>
                <w:szCs w:val="24"/>
                <w:lang w:val="en-GB" w:eastAsia="en-GB"/>
              </w:rPr>
              <w:t xml:space="preserve"> (2020/21)</w:t>
            </w:r>
          </w:p>
          <w:p w14:paraId="7F59F549" w14:textId="77777777" w:rsidR="00995DA0" w:rsidRDefault="00F31670"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w:t>
            </w:r>
            <w:r w:rsidR="000F560F">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on surface water gley and peaty surface water gley, with large areas of windblow (~20%), some having been on the ground for several years.  </w:t>
            </w:r>
            <w:r w:rsidRPr="00F31670">
              <w:rPr>
                <w:rFonts w:asciiTheme="minorHAnsi" w:hAnsiTheme="minorHAnsi" w:cstheme="minorHAnsi"/>
                <w:sz w:val="24"/>
                <w:szCs w:val="24"/>
                <w:lang w:val="en-GB" w:eastAsia="en-GB"/>
              </w:rPr>
              <w:t xml:space="preserve">To be restocked with </w:t>
            </w:r>
            <w:r>
              <w:rPr>
                <w:rFonts w:asciiTheme="minorHAnsi" w:hAnsiTheme="minorHAnsi" w:cstheme="minorHAnsi"/>
                <w:sz w:val="24"/>
                <w:szCs w:val="24"/>
                <w:lang w:val="en-GB" w:eastAsia="en-GB"/>
              </w:rPr>
              <w:t>S</w:t>
            </w:r>
            <w:r w:rsidR="000F560F">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S</w:t>
            </w:r>
            <w:r w:rsidR="000F560F">
              <w:rPr>
                <w:rFonts w:asciiTheme="minorHAnsi" w:hAnsiTheme="minorHAnsi" w:cstheme="minorHAnsi"/>
                <w:sz w:val="24"/>
                <w:szCs w:val="24"/>
                <w:lang w:val="en-GB" w:eastAsia="en-GB"/>
              </w:rPr>
              <w:t>cots pine</w:t>
            </w:r>
            <w:r>
              <w:rPr>
                <w:rFonts w:asciiTheme="minorHAnsi" w:hAnsiTheme="minorHAnsi" w:cstheme="minorHAnsi"/>
                <w:sz w:val="24"/>
                <w:szCs w:val="24"/>
                <w:lang w:val="en-GB" w:eastAsia="en-GB"/>
              </w:rPr>
              <w:t>/N</w:t>
            </w:r>
            <w:r w:rsidR="000F560F">
              <w:rPr>
                <w:rFonts w:asciiTheme="minorHAnsi" w:hAnsiTheme="minorHAnsi" w:cstheme="minorHAnsi"/>
                <w:sz w:val="24"/>
                <w:szCs w:val="24"/>
                <w:lang w:val="en-GB" w:eastAsia="en-GB"/>
              </w:rPr>
              <w:t>orway spruce</w:t>
            </w:r>
            <w:r w:rsidRPr="00F31670">
              <w:rPr>
                <w:rFonts w:asciiTheme="minorHAnsi" w:hAnsiTheme="minorHAnsi" w:cstheme="minorHAnsi"/>
                <w:sz w:val="24"/>
                <w:szCs w:val="24"/>
                <w:lang w:val="en-GB" w:eastAsia="en-GB"/>
              </w:rPr>
              <w:t xml:space="preserve"> and native broadleaves, with habitat enhancement and </w:t>
            </w:r>
            <w:r>
              <w:rPr>
                <w:rFonts w:asciiTheme="minorHAnsi" w:hAnsiTheme="minorHAnsi" w:cstheme="minorHAnsi"/>
                <w:sz w:val="24"/>
                <w:szCs w:val="24"/>
                <w:lang w:val="en-GB" w:eastAsia="en-GB"/>
              </w:rPr>
              <w:t xml:space="preserve">conservation of </w:t>
            </w:r>
            <w:r w:rsidRPr="00F31670">
              <w:rPr>
                <w:rFonts w:asciiTheme="minorHAnsi" w:hAnsiTheme="minorHAnsi" w:cstheme="minorHAnsi"/>
                <w:sz w:val="24"/>
                <w:szCs w:val="24"/>
                <w:lang w:val="en-GB" w:eastAsia="en-GB"/>
              </w:rPr>
              <w:t xml:space="preserve">biodiversity as </w:t>
            </w:r>
            <w:r>
              <w:rPr>
                <w:rFonts w:asciiTheme="minorHAnsi" w:hAnsiTheme="minorHAnsi" w:cstheme="minorHAnsi"/>
                <w:sz w:val="24"/>
                <w:szCs w:val="24"/>
                <w:lang w:val="en-GB" w:eastAsia="en-GB"/>
              </w:rPr>
              <w:t xml:space="preserve">important </w:t>
            </w:r>
            <w:r w:rsidRPr="00F31670">
              <w:rPr>
                <w:rFonts w:asciiTheme="minorHAnsi" w:hAnsiTheme="minorHAnsi" w:cstheme="minorHAnsi"/>
                <w:sz w:val="24"/>
                <w:szCs w:val="24"/>
                <w:lang w:val="en-GB" w:eastAsia="en-GB"/>
              </w:rPr>
              <w:t>objectives</w:t>
            </w:r>
            <w:r>
              <w:rPr>
                <w:rFonts w:asciiTheme="minorHAnsi" w:hAnsiTheme="minorHAnsi" w:cstheme="minorHAnsi"/>
                <w:sz w:val="24"/>
                <w:szCs w:val="24"/>
                <w:lang w:val="en-GB" w:eastAsia="en-GB"/>
              </w:rPr>
              <w:t xml:space="preserve">.  </w:t>
            </w:r>
            <w:r w:rsidR="003375FB">
              <w:rPr>
                <w:rFonts w:asciiTheme="minorHAnsi" w:hAnsiTheme="minorHAnsi" w:cstheme="minorHAnsi"/>
                <w:sz w:val="24"/>
                <w:szCs w:val="24"/>
                <w:lang w:val="en-GB" w:eastAsia="en-GB"/>
              </w:rPr>
              <w:t>S</w:t>
            </w:r>
            <w:r w:rsidR="000F560F">
              <w:rPr>
                <w:rFonts w:asciiTheme="minorHAnsi" w:hAnsiTheme="minorHAnsi" w:cstheme="minorHAnsi"/>
                <w:sz w:val="24"/>
                <w:szCs w:val="24"/>
                <w:lang w:val="en-GB" w:eastAsia="en-GB"/>
              </w:rPr>
              <w:t xml:space="preserve">cots pine and Norway spruce </w:t>
            </w:r>
            <w:r w:rsidR="003375FB">
              <w:rPr>
                <w:rFonts w:asciiTheme="minorHAnsi" w:hAnsiTheme="minorHAnsi" w:cstheme="minorHAnsi"/>
                <w:sz w:val="24"/>
                <w:szCs w:val="24"/>
                <w:lang w:val="en-GB" w:eastAsia="en-GB"/>
              </w:rPr>
              <w:t xml:space="preserve">should be planted in groups rather than intimate mixture to ensure both species are </w:t>
            </w:r>
            <w:r w:rsidR="000F560F">
              <w:rPr>
                <w:rFonts w:asciiTheme="minorHAnsi" w:hAnsiTheme="minorHAnsi" w:cstheme="minorHAnsi"/>
                <w:sz w:val="24"/>
                <w:szCs w:val="24"/>
                <w:lang w:val="en-GB" w:eastAsia="en-GB"/>
              </w:rPr>
              <w:t>successfully established</w:t>
            </w:r>
            <w:r w:rsidR="003375FB">
              <w:rPr>
                <w:rFonts w:asciiTheme="minorHAnsi" w:hAnsiTheme="minorHAnsi" w:cstheme="minorHAnsi"/>
                <w:sz w:val="24"/>
                <w:szCs w:val="24"/>
                <w:lang w:val="en-GB" w:eastAsia="en-GB"/>
              </w:rPr>
              <w:t xml:space="preserve">.  </w:t>
            </w:r>
            <w:r w:rsidRPr="00F31670">
              <w:rPr>
                <w:rFonts w:asciiTheme="minorHAnsi" w:hAnsiTheme="minorHAnsi" w:cstheme="minorHAnsi"/>
                <w:sz w:val="24"/>
                <w:szCs w:val="24"/>
                <w:lang w:val="en-GB" w:eastAsia="en-GB"/>
              </w:rPr>
              <w:t xml:space="preserve">This </w:t>
            </w:r>
            <w:r w:rsidR="000F560F">
              <w:rPr>
                <w:rFonts w:asciiTheme="minorHAnsi" w:hAnsiTheme="minorHAnsi" w:cstheme="minorHAnsi"/>
                <w:sz w:val="24"/>
                <w:szCs w:val="24"/>
                <w:lang w:val="en-GB" w:eastAsia="en-GB"/>
              </w:rPr>
              <w:t xml:space="preserve">links with </w:t>
            </w:r>
            <w:r w:rsidRPr="00F31670">
              <w:rPr>
                <w:rFonts w:asciiTheme="minorHAnsi" w:hAnsiTheme="minorHAnsi" w:cstheme="minorHAnsi"/>
                <w:sz w:val="24"/>
                <w:szCs w:val="24"/>
                <w:lang w:val="en-GB" w:eastAsia="en-GB"/>
              </w:rPr>
              <w:t>the Kershope Burn riparian corridor, a key part of the forest riparian habitat network.</w:t>
            </w:r>
          </w:p>
          <w:p w14:paraId="3923E3DC" w14:textId="77777777" w:rsidR="003414EC" w:rsidRDefault="003414EC" w:rsidP="0083255F">
            <w:pPr>
              <w:spacing w:after="0" w:line="240" w:lineRule="auto"/>
              <w:rPr>
                <w:rFonts w:asciiTheme="minorHAnsi" w:hAnsiTheme="minorHAnsi" w:cstheme="minorHAnsi"/>
                <w:sz w:val="24"/>
                <w:szCs w:val="24"/>
                <w:lang w:val="en-GB" w:eastAsia="en-GB"/>
              </w:rPr>
            </w:pPr>
          </w:p>
          <w:p w14:paraId="30E94FF5" w14:textId="77777777" w:rsidR="00995DA0" w:rsidRPr="00995DA0" w:rsidRDefault="00995DA0" w:rsidP="0083255F">
            <w:pPr>
              <w:spacing w:after="0" w:line="240" w:lineRule="auto"/>
              <w:rPr>
                <w:rFonts w:asciiTheme="minorHAnsi" w:hAnsiTheme="minorHAnsi" w:cstheme="minorHAnsi"/>
                <w:sz w:val="24"/>
                <w:szCs w:val="24"/>
                <w:lang w:val="en-GB" w:eastAsia="en-GB"/>
              </w:rPr>
            </w:pPr>
            <w:r w:rsidRPr="00995DA0">
              <w:rPr>
                <w:rFonts w:asciiTheme="minorHAnsi" w:hAnsiTheme="minorHAnsi" w:cstheme="minorHAnsi"/>
                <w:b/>
                <w:sz w:val="24"/>
                <w:szCs w:val="24"/>
                <w:lang w:val="en-GB" w:eastAsia="en-GB"/>
              </w:rPr>
              <w:t xml:space="preserve">70068 </w:t>
            </w:r>
            <w:r>
              <w:rPr>
                <w:rFonts w:asciiTheme="minorHAnsi" w:hAnsiTheme="minorHAnsi" w:cstheme="minorHAnsi"/>
                <w:b/>
                <w:sz w:val="24"/>
                <w:szCs w:val="24"/>
                <w:lang w:val="en-GB" w:eastAsia="en-GB"/>
              </w:rPr>
              <w:t>Muckle Punder Cleuch</w:t>
            </w:r>
            <w:r>
              <w:rPr>
                <w:rFonts w:asciiTheme="minorHAnsi" w:hAnsiTheme="minorHAnsi" w:cstheme="minorHAnsi"/>
                <w:sz w:val="24"/>
                <w:szCs w:val="24"/>
                <w:lang w:val="en-GB" w:eastAsia="en-GB"/>
              </w:rPr>
              <w:t xml:space="preserve"> (2021/22)</w:t>
            </w:r>
          </w:p>
          <w:p w14:paraId="01AD261A" w14:textId="77777777" w:rsidR="00995DA0" w:rsidRDefault="00995DA0"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w:t>
            </w:r>
            <w:r w:rsidR="000F560F">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on mainly peaty surface water gley and surface water gley, and small areas of bog and ironpan.  </w:t>
            </w:r>
            <w:r w:rsidR="00F77FDD" w:rsidRPr="00F77FDD">
              <w:rPr>
                <w:rFonts w:asciiTheme="minorHAnsi" w:hAnsiTheme="minorHAnsi" w:cstheme="minorHAnsi"/>
                <w:sz w:val="24"/>
                <w:szCs w:val="24"/>
                <w:lang w:val="en-GB" w:eastAsia="en-GB"/>
              </w:rPr>
              <w:t xml:space="preserve">To be restocked with </w:t>
            </w:r>
            <w:r w:rsidR="003C2A57">
              <w:rPr>
                <w:rFonts w:asciiTheme="minorHAnsi" w:hAnsiTheme="minorHAnsi" w:cstheme="minorHAnsi"/>
                <w:sz w:val="24"/>
                <w:szCs w:val="24"/>
                <w:lang w:val="en-GB" w:eastAsia="en-GB"/>
              </w:rPr>
              <w:t>S</w:t>
            </w:r>
            <w:r w:rsidR="000F560F">
              <w:rPr>
                <w:rFonts w:asciiTheme="minorHAnsi" w:hAnsiTheme="minorHAnsi" w:cstheme="minorHAnsi"/>
                <w:sz w:val="24"/>
                <w:szCs w:val="24"/>
                <w:lang w:val="en-GB" w:eastAsia="en-GB"/>
              </w:rPr>
              <w:t>itka spruce</w:t>
            </w:r>
            <w:r w:rsidR="003C2A57">
              <w:rPr>
                <w:rFonts w:asciiTheme="minorHAnsi" w:hAnsiTheme="minorHAnsi" w:cstheme="minorHAnsi"/>
                <w:sz w:val="24"/>
                <w:szCs w:val="24"/>
                <w:lang w:val="en-GB" w:eastAsia="en-GB"/>
              </w:rPr>
              <w:t xml:space="preserve">, </w:t>
            </w:r>
            <w:r w:rsidR="00627020">
              <w:rPr>
                <w:rFonts w:asciiTheme="minorHAnsi" w:hAnsiTheme="minorHAnsi" w:cstheme="minorHAnsi"/>
                <w:sz w:val="24"/>
                <w:szCs w:val="24"/>
                <w:lang w:val="en-GB" w:eastAsia="en-GB"/>
              </w:rPr>
              <w:t>S</w:t>
            </w:r>
            <w:r w:rsidR="000F560F">
              <w:rPr>
                <w:rFonts w:asciiTheme="minorHAnsi" w:hAnsiTheme="minorHAnsi" w:cstheme="minorHAnsi"/>
                <w:sz w:val="24"/>
                <w:szCs w:val="24"/>
                <w:lang w:val="en-GB" w:eastAsia="en-GB"/>
              </w:rPr>
              <w:t>cots pine</w:t>
            </w:r>
            <w:r w:rsidR="00627020">
              <w:rPr>
                <w:rFonts w:asciiTheme="minorHAnsi" w:hAnsiTheme="minorHAnsi" w:cstheme="minorHAnsi"/>
                <w:sz w:val="24"/>
                <w:szCs w:val="24"/>
                <w:lang w:val="en-GB" w:eastAsia="en-GB"/>
              </w:rPr>
              <w:t xml:space="preserve"> and native broadleaves.  H</w:t>
            </w:r>
            <w:r w:rsidR="00F77FDD" w:rsidRPr="00F77FDD">
              <w:rPr>
                <w:rFonts w:asciiTheme="minorHAnsi" w:hAnsiTheme="minorHAnsi" w:cstheme="minorHAnsi"/>
                <w:sz w:val="24"/>
                <w:szCs w:val="24"/>
                <w:lang w:val="en-GB" w:eastAsia="en-GB"/>
              </w:rPr>
              <w:t xml:space="preserve">abitat </w:t>
            </w:r>
            <w:r w:rsidR="0067076C">
              <w:rPr>
                <w:rFonts w:asciiTheme="minorHAnsi" w:hAnsiTheme="minorHAnsi" w:cstheme="minorHAnsi"/>
                <w:sz w:val="24"/>
                <w:szCs w:val="24"/>
                <w:lang w:val="en-GB" w:eastAsia="en-GB"/>
              </w:rPr>
              <w:t>enhancement</w:t>
            </w:r>
            <w:r w:rsidR="00F77FDD" w:rsidRPr="00F77FDD">
              <w:rPr>
                <w:rFonts w:asciiTheme="minorHAnsi" w:hAnsiTheme="minorHAnsi" w:cstheme="minorHAnsi"/>
                <w:sz w:val="24"/>
                <w:szCs w:val="24"/>
                <w:lang w:val="en-GB" w:eastAsia="en-GB"/>
              </w:rPr>
              <w:t xml:space="preserve"> and biodiversity </w:t>
            </w:r>
            <w:r w:rsidR="00627020">
              <w:rPr>
                <w:rFonts w:asciiTheme="minorHAnsi" w:hAnsiTheme="minorHAnsi" w:cstheme="minorHAnsi"/>
                <w:sz w:val="24"/>
                <w:szCs w:val="24"/>
                <w:lang w:val="en-GB" w:eastAsia="en-GB"/>
              </w:rPr>
              <w:t xml:space="preserve">are </w:t>
            </w:r>
            <w:r w:rsidR="00F77FDD" w:rsidRPr="00F77FDD">
              <w:rPr>
                <w:rFonts w:asciiTheme="minorHAnsi" w:hAnsiTheme="minorHAnsi" w:cstheme="minorHAnsi"/>
                <w:sz w:val="24"/>
                <w:szCs w:val="24"/>
                <w:lang w:val="en-GB" w:eastAsia="en-GB"/>
              </w:rPr>
              <w:t>future objectives</w:t>
            </w:r>
            <w:r w:rsidR="00627020">
              <w:rPr>
                <w:rFonts w:asciiTheme="minorHAnsi" w:hAnsiTheme="minorHAnsi" w:cstheme="minorHAnsi"/>
                <w:sz w:val="24"/>
                <w:szCs w:val="24"/>
                <w:lang w:val="en-GB" w:eastAsia="en-GB"/>
              </w:rPr>
              <w:t xml:space="preserve">, so a final </w:t>
            </w:r>
            <w:r w:rsidR="00F77FDD" w:rsidRPr="00F77FDD">
              <w:rPr>
                <w:rFonts w:asciiTheme="minorHAnsi" w:hAnsiTheme="minorHAnsi" w:cstheme="minorHAnsi"/>
                <w:sz w:val="24"/>
                <w:szCs w:val="24"/>
                <w:lang w:val="en-GB" w:eastAsia="en-GB"/>
              </w:rPr>
              <w:t xml:space="preserve">stocking density of 2,500 stems/ha is not </w:t>
            </w:r>
            <w:r w:rsidR="00A762AD">
              <w:rPr>
                <w:rFonts w:asciiTheme="minorHAnsi" w:hAnsiTheme="minorHAnsi" w:cstheme="minorHAnsi"/>
                <w:sz w:val="24"/>
                <w:szCs w:val="24"/>
                <w:lang w:val="en-GB" w:eastAsia="en-GB"/>
              </w:rPr>
              <w:t>expected</w:t>
            </w:r>
            <w:r w:rsidR="00627020">
              <w:rPr>
                <w:rFonts w:asciiTheme="minorHAnsi" w:hAnsiTheme="minorHAnsi" w:cstheme="minorHAnsi"/>
                <w:sz w:val="24"/>
                <w:szCs w:val="24"/>
                <w:lang w:val="en-GB" w:eastAsia="en-GB"/>
              </w:rPr>
              <w:t xml:space="preserve"> in the SP</w:t>
            </w:r>
            <w:r w:rsidR="00F77FDD" w:rsidRPr="00F77FDD">
              <w:rPr>
                <w:rFonts w:asciiTheme="minorHAnsi" w:hAnsiTheme="minorHAnsi" w:cstheme="minorHAnsi"/>
                <w:sz w:val="24"/>
                <w:szCs w:val="24"/>
                <w:lang w:val="en-GB" w:eastAsia="en-GB"/>
              </w:rPr>
              <w:t>.</w:t>
            </w:r>
            <w:r w:rsidR="00A24C96">
              <w:rPr>
                <w:rFonts w:asciiTheme="minorHAnsi" w:hAnsiTheme="minorHAnsi" w:cstheme="minorHAnsi"/>
                <w:sz w:val="24"/>
                <w:szCs w:val="24"/>
                <w:lang w:val="en-GB" w:eastAsia="en-GB"/>
              </w:rPr>
              <w:t xml:space="preserve">  </w:t>
            </w:r>
            <w:r w:rsidR="00A35904">
              <w:rPr>
                <w:rFonts w:asciiTheme="minorHAnsi" w:hAnsiTheme="minorHAnsi" w:cstheme="minorHAnsi"/>
                <w:sz w:val="24"/>
                <w:szCs w:val="24"/>
                <w:lang w:val="en-GB" w:eastAsia="en-GB"/>
              </w:rPr>
              <w:t>T</w:t>
            </w:r>
            <w:r w:rsidR="00A24C96">
              <w:rPr>
                <w:rFonts w:asciiTheme="minorHAnsi" w:hAnsiTheme="minorHAnsi" w:cstheme="minorHAnsi"/>
                <w:sz w:val="24"/>
                <w:szCs w:val="24"/>
                <w:lang w:val="en-GB" w:eastAsia="en-GB"/>
              </w:rPr>
              <w:t xml:space="preserve">his </w:t>
            </w:r>
            <w:r w:rsidR="00A35904">
              <w:rPr>
                <w:rFonts w:asciiTheme="minorHAnsi" w:hAnsiTheme="minorHAnsi" w:cstheme="minorHAnsi"/>
                <w:sz w:val="24"/>
                <w:szCs w:val="24"/>
                <w:lang w:val="en-GB" w:eastAsia="en-GB"/>
              </w:rPr>
              <w:t xml:space="preserve">also </w:t>
            </w:r>
            <w:r w:rsidR="00A24C96">
              <w:rPr>
                <w:rFonts w:asciiTheme="minorHAnsi" w:hAnsiTheme="minorHAnsi" w:cstheme="minorHAnsi"/>
                <w:sz w:val="24"/>
                <w:szCs w:val="24"/>
                <w:lang w:val="en-GB" w:eastAsia="en-GB"/>
              </w:rPr>
              <w:t>ties in with the Ker</w:t>
            </w:r>
            <w:r w:rsidR="00F20A36">
              <w:rPr>
                <w:rFonts w:asciiTheme="minorHAnsi" w:hAnsiTheme="minorHAnsi" w:cstheme="minorHAnsi"/>
                <w:sz w:val="24"/>
                <w:szCs w:val="24"/>
                <w:lang w:val="en-GB" w:eastAsia="en-GB"/>
              </w:rPr>
              <w:t>shope Burn riparian corridor.</w:t>
            </w:r>
          </w:p>
          <w:p w14:paraId="6A9B5A7B" w14:textId="77777777" w:rsidR="00995DA0" w:rsidRDefault="00995DA0" w:rsidP="0083255F">
            <w:pPr>
              <w:spacing w:after="0" w:line="240" w:lineRule="auto"/>
              <w:rPr>
                <w:rFonts w:asciiTheme="minorHAnsi" w:hAnsiTheme="minorHAnsi" w:cstheme="minorHAnsi"/>
                <w:sz w:val="24"/>
                <w:szCs w:val="24"/>
                <w:lang w:val="en-GB" w:eastAsia="en-GB"/>
              </w:rPr>
            </w:pPr>
          </w:p>
          <w:p w14:paraId="64EB12E0" w14:textId="77777777" w:rsidR="00995DA0" w:rsidRPr="00F77FDD" w:rsidRDefault="00995DA0" w:rsidP="0083255F">
            <w:pPr>
              <w:spacing w:after="0" w:line="240" w:lineRule="auto"/>
              <w:rPr>
                <w:rFonts w:asciiTheme="minorHAnsi" w:hAnsiTheme="minorHAnsi" w:cstheme="minorHAnsi"/>
                <w:sz w:val="24"/>
                <w:szCs w:val="24"/>
                <w:lang w:val="en-GB" w:eastAsia="en-GB"/>
              </w:rPr>
            </w:pPr>
            <w:r w:rsidRPr="00F77FDD">
              <w:rPr>
                <w:rFonts w:asciiTheme="minorHAnsi" w:hAnsiTheme="minorHAnsi" w:cstheme="minorHAnsi"/>
                <w:b/>
                <w:sz w:val="24"/>
                <w:szCs w:val="24"/>
                <w:lang w:val="en-GB" w:eastAsia="en-GB"/>
              </w:rPr>
              <w:t>70090</w:t>
            </w:r>
            <w:r w:rsidR="00E3535F">
              <w:rPr>
                <w:rFonts w:asciiTheme="minorHAnsi" w:hAnsiTheme="minorHAnsi" w:cstheme="minorHAnsi"/>
                <w:b/>
                <w:sz w:val="24"/>
                <w:szCs w:val="24"/>
                <w:lang w:val="en-GB" w:eastAsia="en-GB"/>
              </w:rPr>
              <w:t xml:space="preserve"> The Linns</w:t>
            </w:r>
            <w:r w:rsidR="00F77FDD">
              <w:rPr>
                <w:rFonts w:asciiTheme="minorHAnsi" w:hAnsiTheme="minorHAnsi" w:cstheme="minorHAnsi"/>
                <w:b/>
                <w:sz w:val="24"/>
                <w:szCs w:val="24"/>
                <w:lang w:val="en-GB" w:eastAsia="en-GB"/>
              </w:rPr>
              <w:t xml:space="preserve"> </w:t>
            </w:r>
            <w:r w:rsidRPr="00F77FDD">
              <w:rPr>
                <w:rFonts w:asciiTheme="minorHAnsi" w:hAnsiTheme="minorHAnsi" w:cstheme="minorHAnsi"/>
                <w:b/>
                <w:sz w:val="24"/>
                <w:szCs w:val="24"/>
                <w:lang w:val="en-GB" w:eastAsia="en-GB"/>
              </w:rPr>
              <w:t xml:space="preserve"> </w:t>
            </w:r>
            <w:r w:rsidR="00F77FDD" w:rsidRPr="00F77FDD">
              <w:rPr>
                <w:rFonts w:asciiTheme="minorHAnsi" w:hAnsiTheme="minorHAnsi" w:cstheme="minorHAnsi"/>
                <w:sz w:val="24"/>
                <w:szCs w:val="24"/>
                <w:lang w:val="en-GB" w:eastAsia="en-GB"/>
              </w:rPr>
              <w:t>(2021/22)</w:t>
            </w:r>
          </w:p>
          <w:p w14:paraId="29400553" w14:textId="77777777" w:rsidR="00995DA0" w:rsidRDefault="00CF3F56"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w:t>
            </w:r>
            <w:r w:rsidR="000F560F">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with considerable areas of windblow, some already cleared, on a mosaic of brown earths, surface water gley and peaty surface water gley.  To be restocked with D</w:t>
            </w:r>
            <w:r w:rsidR="00522B4A">
              <w:rPr>
                <w:rFonts w:asciiTheme="minorHAnsi" w:hAnsiTheme="minorHAnsi" w:cstheme="minorHAnsi"/>
                <w:sz w:val="24"/>
                <w:szCs w:val="24"/>
                <w:lang w:val="en-GB" w:eastAsia="en-GB"/>
              </w:rPr>
              <w:t>ouglas fir</w:t>
            </w:r>
            <w:r>
              <w:rPr>
                <w:rFonts w:asciiTheme="minorHAnsi" w:hAnsiTheme="minorHAnsi" w:cstheme="minorHAnsi"/>
                <w:sz w:val="24"/>
                <w:szCs w:val="24"/>
                <w:lang w:val="en-GB" w:eastAsia="en-GB"/>
              </w:rPr>
              <w:t>/</w:t>
            </w:r>
            <w:r w:rsidR="00627020">
              <w:rPr>
                <w:rFonts w:asciiTheme="minorHAnsi" w:hAnsiTheme="minorHAnsi" w:cstheme="minorHAnsi"/>
                <w:sz w:val="24"/>
                <w:szCs w:val="24"/>
                <w:lang w:val="en-GB" w:eastAsia="en-GB"/>
              </w:rPr>
              <w:t>N</w:t>
            </w:r>
            <w:r w:rsidR="00522B4A">
              <w:rPr>
                <w:rFonts w:asciiTheme="minorHAnsi" w:hAnsiTheme="minorHAnsi" w:cstheme="minorHAnsi"/>
                <w:sz w:val="24"/>
                <w:szCs w:val="24"/>
                <w:lang w:val="en-GB" w:eastAsia="en-GB"/>
              </w:rPr>
              <w:t>orway spruce</w:t>
            </w:r>
            <w:r>
              <w:rPr>
                <w:rFonts w:asciiTheme="minorHAnsi" w:hAnsiTheme="minorHAnsi" w:cstheme="minorHAnsi"/>
                <w:sz w:val="24"/>
                <w:szCs w:val="24"/>
                <w:lang w:val="en-GB" w:eastAsia="en-GB"/>
              </w:rPr>
              <w:t xml:space="preserve"> on the better brown earth, otherwise pure </w:t>
            </w:r>
            <w:r w:rsidR="00627020">
              <w:rPr>
                <w:rFonts w:asciiTheme="minorHAnsi" w:hAnsiTheme="minorHAnsi" w:cstheme="minorHAnsi"/>
                <w:sz w:val="24"/>
                <w:szCs w:val="24"/>
                <w:lang w:val="en-GB" w:eastAsia="en-GB"/>
              </w:rPr>
              <w:t>N</w:t>
            </w:r>
            <w:r w:rsidR="00522B4A">
              <w:rPr>
                <w:rFonts w:asciiTheme="minorHAnsi" w:hAnsiTheme="minorHAnsi" w:cstheme="minorHAnsi"/>
                <w:sz w:val="24"/>
                <w:szCs w:val="24"/>
                <w:lang w:val="en-GB" w:eastAsia="en-GB"/>
              </w:rPr>
              <w:t xml:space="preserve">orway </w:t>
            </w:r>
            <w:r w:rsidR="00522B4A">
              <w:rPr>
                <w:rFonts w:asciiTheme="minorHAnsi" w:hAnsiTheme="minorHAnsi" w:cstheme="minorHAnsi"/>
                <w:sz w:val="24"/>
                <w:szCs w:val="24"/>
                <w:lang w:val="en-GB" w:eastAsia="en-GB"/>
              </w:rPr>
              <w:lastRenderedPageBreak/>
              <w:t>spruce</w:t>
            </w:r>
            <w:r>
              <w:rPr>
                <w:rFonts w:asciiTheme="minorHAnsi" w:hAnsiTheme="minorHAnsi" w:cstheme="minorHAnsi"/>
                <w:sz w:val="24"/>
                <w:szCs w:val="24"/>
                <w:lang w:val="en-GB" w:eastAsia="en-GB"/>
              </w:rPr>
              <w:t>, and native broadleaves in the Newstell Sike riparian area on the eastern coupe boundary.</w:t>
            </w:r>
          </w:p>
          <w:p w14:paraId="181914DA" w14:textId="77777777" w:rsidR="00CF3F56" w:rsidRDefault="00CF3F56" w:rsidP="0083255F">
            <w:pPr>
              <w:spacing w:after="0" w:line="240" w:lineRule="auto"/>
              <w:rPr>
                <w:rFonts w:asciiTheme="minorHAnsi" w:hAnsiTheme="minorHAnsi" w:cstheme="minorHAnsi"/>
                <w:sz w:val="24"/>
                <w:szCs w:val="24"/>
                <w:lang w:val="en-GB" w:eastAsia="en-GB"/>
              </w:rPr>
            </w:pPr>
          </w:p>
          <w:p w14:paraId="15419E8E" w14:textId="77777777" w:rsidR="00995DA0" w:rsidRPr="00F77FDD" w:rsidRDefault="00995DA0" w:rsidP="0083255F">
            <w:pPr>
              <w:spacing w:after="0" w:line="240" w:lineRule="auto"/>
              <w:rPr>
                <w:rFonts w:asciiTheme="minorHAnsi" w:hAnsiTheme="minorHAnsi" w:cstheme="minorHAnsi"/>
                <w:sz w:val="24"/>
                <w:szCs w:val="24"/>
                <w:lang w:val="en-GB" w:eastAsia="en-GB"/>
              </w:rPr>
            </w:pPr>
            <w:r w:rsidRPr="00F77FDD">
              <w:rPr>
                <w:rFonts w:asciiTheme="minorHAnsi" w:hAnsiTheme="minorHAnsi" w:cstheme="minorHAnsi"/>
                <w:b/>
                <w:sz w:val="24"/>
                <w:szCs w:val="24"/>
                <w:lang w:val="en-GB" w:eastAsia="en-GB"/>
              </w:rPr>
              <w:t>70091</w:t>
            </w:r>
            <w:r w:rsidR="00E3535F">
              <w:rPr>
                <w:rFonts w:asciiTheme="minorHAnsi" w:hAnsiTheme="minorHAnsi" w:cstheme="minorHAnsi"/>
                <w:b/>
                <w:sz w:val="24"/>
                <w:szCs w:val="24"/>
                <w:lang w:val="en-GB" w:eastAsia="en-GB"/>
              </w:rPr>
              <w:t xml:space="preserve"> The Border Stane</w:t>
            </w:r>
            <w:r w:rsidR="00F77FDD">
              <w:rPr>
                <w:rFonts w:asciiTheme="minorHAnsi" w:hAnsiTheme="minorHAnsi" w:cstheme="minorHAnsi"/>
                <w:b/>
                <w:sz w:val="24"/>
                <w:szCs w:val="24"/>
                <w:lang w:val="en-GB" w:eastAsia="en-GB"/>
              </w:rPr>
              <w:t xml:space="preserve"> </w:t>
            </w:r>
            <w:r w:rsidR="00F77FDD" w:rsidRPr="00F77FDD">
              <w:rPr>
                <w:rFonts w:asciiTheme="minorHAnsi" w:hAnsiTheme="minorHAnsi" w:cstheme="minorHAnsi"/>
                <w:sz w:val="24"/>
                <w:szCs w:val="24"/>
                <w:lang w:val="en-GB" w:eastAsia="en-GB"/>
              </w:rPr>
              <w:t>(2021/22)</w:t>
            </w:r>
          </w:p>
          <w:p w14:paraId="116C5946" w14:textId="77777777" w:rsidR="0083255F" w:rsidRDefault="00A762AD"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w:t>
            </w:r>
            <w:r w:rsidR="00522B4A">
              <w:rPr>
                <w:rFonts w:asciiTheme="minorHAnsi" w:hAnsiTheme="minorHAnsi" w:cstheme="minorHAnsi"/>
                <w:sz w:val="24"/>
                <w:szCs w:val="24"/>
                <w:lang w:val="en-GB" w:eastAsia="en-GB"/>
              </w:rPr>
              <w:t>itka spruce with small pockets of Norway spruce</w:t>
            </w:r>
            <w:r>
              <w:rPr>
                <w:rFonts w:asciiTheme="minorHAnsi" w:hAnsiTheme="minorHAnsi" w:cstheme="minorHAnsi"/>
                <w:sz w:val="24"/>
                <w:szCs w:val="24"/>
                <w:lang w:val="en-GB" w:eastAsia="en-GB"/>
              </w:rPr>
              <w:t xml:space="preserve"> and </w:t>
            </w:r>
            <w:r w:rsidR="00522B4A">
              <w:rPr>
                <w:rFonts w:asciiTheme="minorHAnsi" w:hAnsiTheme="minorHAnsi" w:cstheme="minorHAnsi"/>
                <w:sz w:val="24"/>
                <w:szCs w:val="24"/>
                <w:lang w:val="en-GB" w:eastAsia="en-GB"/>
              </w:rPr>
              <w:t>Japanese larch</w:t>
            </w:r>
            <w:r>
              <w:rPr>
                <w:rFonts w:asciiTheme="minorHAnsi" w:hAnsiTheme="minorHAnsi" w:cstheme="minorHAnsi"/>
                <w:sz w:val="24"/>
                <w:szCs w:val="24"/>
                <w:lang w:val="en-GB" w:eastAsia="en-GB"/>
              </w:rPr>
              <w:t>, and significant patches of windblow throughout, on surface water gley.  To be restocked with S</w:t>
            </w:r>
            <w:r w:rsidR="00522B4A">
              <w:rPr>
                <w:rFonts w:asciiTheme="minorHAnsi" w:hAnsiTheme="minorHAnsi" w:cstheme="minorHAnsi"/>
                <w:sz w:val="24"/>
                <w:szCs w:val="24"/>
                <w:lang w:val="en-GB" w:eastAsia="en-GB"/>
              </w:rPr>
              <w:t>cots pine</w:t>
            </w:r>
            <w:r>
              <w:rPr>
                <w:rFonts w:asciiTheme="minorHAnsi" w:hAnsiTheme="minorHAnsi" w:cstheme="minorHAnsi"/>
                <w:sz w:val="24"/>
                <w:szCs w:val="24"/>
                <w:lang w:val="en-GB" w:eastAsia="en-GB"/>
              </w:rPr>
              <w:t>/N</w:t>
            </w:r>
            <w:r w:rsidR="00522B4A">
              <w:rPr>
                <w:rFonts w:asciiTheme="minorHAnsi" w:hAnsiTheme="minorHAnsi" w:cstheme="minorHAnsi"/>
                <w:sz w:val="24"/>
                <w:szCs w:val="24"/>
                <w:lang w:val="en-GB" w:eastAsia="en-GB"/>
              </w:rPr>
              <w:t>orway spruce</w:t>
            </w:r>
            <w:r>
              <w:rPr>
                <w:rFonts w:asciiTheme="minorHAnsi" w:hAnsiTheme="minorHAnsi" w:cstheme="minorHAnsi"/>
                <w:sz w:val="24"/>
                <w:szCs w:val="24"/>
                <w:lang w:val="en-GB" w:eastAsia="en-GB"/>
              </w:rPr>
              <w:t xml:space="preserve"> and native broadleaves along the Tweeden Burn riparian corridor.</w:t>
            </w:r>
            <w:r w:rsidR="0067076C">
              <w:rPr>
                <w:rFonts w:asciiTheme="minorHAnsi" w:hAnsiTheme="minorHAnsi" w:cstheme="minorHAnsi"/>
                <w:sz w:val="24"/>
                <w:szCs w:val="24"/>
                <w:lang w:val="en-GB" w:eastAsia="en-GB"/>
              </w:rPr>
              <w:t xml:space="preserve">  </w:t>
            </w:r>
            <w:r w:rsidR="0067076C" w:rsidRPr="00522B4A">
              <w:rPr>
                <w:rFonts w:asciiTheme="minorHAnsi" w:hAnsiTheme="minorHAnsi" w:cstheme="minorHAnsi"/>
                <w:i/>
                <w:sz w:val="24"/>
                <w:szCs w:val="24"/>
                <w:lang w:val="en-GB" w:eastAsia="en-GB"/>
              </w:rPr>
              <w:t>While the S</w:t>
            </w:r>
            <w:r w:rsidR="00522B4A" w:rsidRPr="00522B4A">
              <w:rPr>
                <w:rFonts w:asciiTheme="minorHAnsi" w:hAnsiTheme="minorHAnsi" w:cstheme="minorHAnsi"/>
                <w:i/>
                <w:sz w:val="24"/>
                <w:szCs w:val="24"/>
                <w:lang w:val="en-GB" w:eastAsia="en-GB"/>
              </w:rPr>
              <w:t>cots pine</w:t>
            </w:r>
            <w:r w:rsidR="0067076C" w:rsidRPr="00522B4A">
              <w:rPr>
                <w:rFonts w:asciiTheme="minorHAnsi" w:hAnsiTheme="minorHAnsi" w:cstheme="minorHAnsi"/>
                <w:i/>
                <w:sz w:val="24"/>
                <w:szCs w:val="24"/>
                <w:lang w:val="en-GB" w:eastAsia="en-GB"/>
              </w:rPr>
              <w:t>/NS should be planted at normal productive stocking density, habitat enhancement and conservation of biodiversity are the main objectives.</w:t>
            </w:r>
          </w:p>
          <w:p w14:paraId="04A981F0" w14:textId="77777777" w:rsidR="0067076C" w:rsidRDefault="0067076C" w:rsidP="0083255F">
            <w:pPr>
              <w:spacing w:after="0" w:line="240" w:lineRule="auto"/>
              <w:rPr>
                <w:rFonts w:asciiTheme="minorHAnsi" w:hAnsiTheme="minorHAnsi" w:cstheme="minorHAnsi"/>
                <w:sz w:val="24"/>
                <w:szCs w:val="24"/>
                <w:lang w:val="en-GB" w:eastAsia="en-GB"/>
              </w:rPr>
            </w:pPr>
          </w:p>
          <w:p w14:paraId="75EA8DCE" w14:textId="77777777" w:rsidR="003B260B" w:rsidRDefault="003B260B" w:rsidP="003B260B">
            <w:pPr>
              <w:spacing w:after="0" w:line="240" w:lineRule="auto"/>
              <w:rPr>
                <w:rFonts w:asciiTheme="minorHAnsi" w:hAnsiTheme="minorHAnsi" w:cstheme="minorHAnsi"/>
                <w:sz w:val="24"/>
                <w:szCs w:val="24"/>
                <w:lang w:val="en-GB" w:eastAsia="en-GB"/>
              </w:rPr>
            </w:pPr>
            <w:r w:rsidRPr="00CD6D42">
              <w:rPr>
                <w:rFonts w:asciiTheme="minorHAnsi" w:hAnsiTheme="minorHAnsi" w:cstheme="minorHAnsi"/>
                <w:b/>
                <w:sz w:val="24"/>
                <w:szCs w:val="24"/>
                <w:lang w:val="en-GB" w:eastAsia="en-GB"/>
              </w:rPr>
              <w:t>70048</w:t>
            </w:r>
            <w:r w:rsidR="00A519E6" w:rsidRPr="00CD6D42">
              <w:rPr>
                <w:rFonts w:asciiTheme="minorHAnsi" w:hAnsiTheme="minorHAnsi" w:cstheme="minorHAnsi"/>
                <w:b/>
                <w:sz w:val="24"/>
                <w:szCs w:val="24"/>
                <w:lang w:val="en-GB" w:eastAsia="en-GB"/>
              </w:rPr>
              <w:t xml:space="preserve"> Gall Sike</w:t>
            </w:r>
            <w:r w:rsidR="00CD6D42">
              <w:rPr>
                <w:rFonts w:asciiTheme="minorHAnsi" w:hAnsiTheme="minorHAnsi" w:cstheme="minorHAnsi"/>
                <w:sz w:val="24"/>
                <w:szCs w:val="24"/>
                <w:lang w:val="en-GB" w:eastAsia="en-GB"/>
              </w:rPr>
              <w:t xml:space="preserve"> (2026/27)</w:t>
            </w:r>
          </w:p>
          <w:p w14:paraId="424F0BD3" w14:textId="77777777" w:rsidR="00F20A36" w:rsidRPr="00F17378" w:rsidRDefault="00314DBC" w:rsidP="003B260B">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Approximately 50% mature S</w:t>
            </w:r>
            <w:r w:rsidR="00522B4A">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on both sides </w:t>
            </w:r>
            <w:r w:rsidR="00F17378">
              <w:rPr>
                <w:rFonts w:asciiTheme="minorHAnsi" w:hAnsiTheme="minorHAnsi" w:cstheme="minorHAnsi"/>
                <w:sz w:val="24"/>
                <w:szCs w:val="24"/>
                <w:lang w:val="en-GB" w:eastAsia="en-GB"/>
              </w:rPr>
              <w:t>of Gall Sike, along with a mixture of N</w:t>
            </w:r>
            <w:r w:rsidR="00522B4A">
              <w:rPr>
                <w:rFonts w:asciiTheme="minorHAnsi" w:hAnsiTheme="minorHAnsi" w:cstheme="minorHAnsi"/>
                <w:sz w:val="24"/>
                <w:szCs w:val="24"/>
                <w:lang w:val="en-GB" w:eastAsia="en-GB"/>
              </w:rPr>
              <w:t>orway spruce</w:t>
            </w:r>
            <w:r w:rsidR="00F17378">
              <w:rPr>
                <w:rFonts w:asciiTheme="minorHAnsi" w:hAnsiTheme="minorHAnsi" w:cstheme="minorHAnsi"/>
                <w:sz w:val="24"/>
                <w:szCs w:val="24"/>
                <w:lang w:val="en-GB" w:eastAsia="en-GB"/>
              </w:rPr>
              <w:t>, S</w:t>
            </w:r>
            <w:r w:rsidR="00522B4A">
              <w:rPr>
                <w:rFonts w:asciiTheme="minorHAnsi" w:hAnsiTheme="minorHAnsi" w:cstheme="minorHAnsi"/>
                <w:sz w:val="24"/>
                <w:szCs w:val="24"/>
                <w:lang w:val="en-GB" w:eastAsia="en-GB"/>
              </w:rPr>
              <w:t>cots pine</w:t>
            </w:r>
            <w:r w:rsidR="00F17378">
              <w:rPr>
                <w:rFonts w:asciiTheme="minorHAnsi" w:hAnsiTheme="minorHAnsi" w:cstheme="minorHAnsi"/>
                <w:sz w:val="24"/>
                <w:szCs w:val="24"/>
                <w:lang w:val="en-GB" w:eastAsia="en-GB"/>
              </w:rPr>
              <w:t>, J</w:t>
            </w:r>
            <w:r w:rsidR="00522B4A">
              <w:rPr>
                <w:rFonts w:asciiTheme="minorHAnsi" w:hAnsiTheme="minorHAnsi" w:cstheme="minorHAnsi"/>
                <w:sz w:val="24"/>
                <w:szCs w:val="24"/>
                <w:lang w:val="en-GB" w:eastAsia="en-GB"/>
              </w:rPr>
              <w:t>apanese larch</w:t>
            </w:r>
            <w:r w:rsidR="00F17378">
              <w:rPr>
                <w:rFonts w:asciiTheme="minorHAnsi" w:hAnsiTheme="minorHAnsi" w:cstheme="minorHAnsi"/>
                <w:sz w:val="24"/>
                <w:szCs w:val="24"/>
                <w:lang w:val="en-GB" w:eastAsia="en-GB"/>
              </w:rPr>
              <w:t xml:space="preserve"> and broadleaves.  The intention is to fell as much of the S</w:t>
            </w:r>
            <w:r w:rsidR="00522B4A">
              <w:rPr>
                <w:rFonts w:asciiTheme="minorHAnsi" w:hAnsiTheme="minorHAnsi" w:cstheme="minorHAnsi"/>
                <w:sz w:val="24"/>
                <w:szCs w:val="24"/>
                <w:lang w:val="en-GB" w:eastAsia="en-GB"/>
              </w:rPr>
              <w:t xml:space="preserve">itka </w:t>
            </w:r>
            <w:r w:rsidR="00F17378">
              <w:rPr>
                <w:rFonts w:asciiTheme="minorHAnsi" w:hAnsiTheme="minorHAnsi" w:cstheme="minorHAnsi"/>
                <w:sz w:val="24"/>
                <w:szCs w:val="24"/>
                <w:lang w:val="en-GB" w:eastAsia="en-GB"/>
              </w:rPr>
              <w:t xml:space="preserve">as is accessible, </w:t>
            </w:r>
            <w:r w:rsidR="00186403">
              <w:rPr>
                <w:rFonts w:asciiTheme="minorHAnsi" w:hAnsiTheme="minorHAnsi" w:cstheme="minorHAnsi"/>
                <w:sz w:val="24"/>
                <w:szCs w:val="24"/>
                <w:lang w:val="en-GB" w:eastAsia="en-GB"/>
              </w:rPr>
              <w:t xml:space="preserve">given the steepness of the sike in places, </w:t>
            </w:r>
            <w:r w:rsidR="00F17378">
              <w:rPr>
                <w:rFonts w:asciiTheme="minorHAnsi" w:hAnsiTheme="minorHAnsi" w:cstheme="minorHAnsi"/>
                <w:sz w:val="24"/>
                <w:szCs w:val="24"/>
                <w:lang w:val="en-GB" w:eastAsia="en-GB"/>
              </w:rPr>
              <w:t xml:space="preserve">along with any larch (risk of future infection with </w:t>
            </w:r>
            <w:r w:rsidR="00F17378" w:rsidRPr="00F17378">
              <w:rPr>
                <w:rFonts w:asciiTheme="minorHAnsi" w:hAnsiTheme="minorHAnsi" w:cstheme="minorHAnsi"/>
                <w:i/>
                <w:sz w:val="24"/>
                <w:szCs w:val="24"/>
                <w:lang w:val="en-GB" w:eastAsia="en-GB"/>
              </w:rPr>
              <w:t>Phytophthora ramorum</w:t>
            </w:r>
            <w:r w:rsidR="00F17378">
              <w:rPr>
                <w:rFonts w:asciiTheme="minorHAnsi" w:hAnsiTheme="minorHAnsi" w:cstheme="minorHAnsi"/>
                <w:sz w:val="24"/>
                <w:szCs w:val="24"/>
                <w:lang w:val="en-GB" w:eastAsia="en-GB"/>
              </w:rPr>
              <w:t>)</w:t>
            </w:r>
            <w:r w:rsidR="00186403">
              <w:rPr>
                <w:rFonts w:asciiTheme="minorHAnsi" w:hAnsiTheme="minorHAnsi" w:cstheme="minorHAnsi"/>
                <w:sz w:val="24"/>
                <w:szCs w:val="24"/>
                <w:lang w:val="en-GB" w:eastAsia="en-GB"/>
              </w:rPr>
              <w:t xml:space="preserve">, but leave </w:t>
            </w:r>
            <w:r w:rsidR="00BA7BBB">
              <w:rPr>
                <w:rFonts w:asciiTheme="minorHAnsi" w:hAnsiTheme="minorHAnsi" w:cstheme="minorHAnsi"/>
                <w:sz w:val="24"/>
                <w:szCs w:val="24"/>
                <w:lang w:val="en-GB" w:eastAsia="en-GB"/>
              </w:rPr>
              <w:t xml:space="preserve">a </w:t>
            </w:r>
            <w:r w:rsidR="00186403">
              <w:rPr>
                <w:rFonts w:asciiTheme="minorHAnsi" w:hAnsiTheme="minorHAnsi" w:cstheme="minorHAnsi"/>
                <w:sz w:val="24"/>
                <w:szCs w:val="24"/>
                <w:lang w:val="en-GB" w:eastAsia="en-GB"/>
              </w:rPr>
              <w:t>small proportion of N</w:t>
            </w:r>
            <w:r w:rsidR="00522B4A">
              <w:rPr>
                <w:rFonts w:asciiTheme="minorHAnsi" w:hAnsiTheme="minorHAnsi" w:cstheme="minorHAnsi"/>
                <w:sz w:val="24"/>
                <w:szCs w:val="24"/>
                <w:lang w:val="en-GB" w:eastAsia="en-GB"/>
              </w:rPr>
              <w:t>orway</w:t>
            </w:r>
            <w:r w:rsidR="00186403">
              <w:rPr>
                <w:rFonts w:asciiTheme="minorHAnsi" w:hAnsiTheme="minorHAnsi" w:cstheme="minorHAnsi"/>
                <w:sz w:val="24"/>
                <w:szCs w:val="24"/>
                <w:lang w:val="en-GB" w:eastAsia="en-GB"/>
              </w:rPr>
              <w:t xml:space="preserve"> and pine (providing it is safe to do so</w:t>
            </w:r>
            <w:r w:rsidR="00BA7BBB">
              <w:rPr>
                <w:rFonts w:asciiTheme="minorHAnsi" w:hAnsiTheme="minorHAnsi" w:cstheme="minorHAnsi"/>
                <w:sz w:val="24"/>
                <w:szCs w:val="24"/>
                <w:lang w:val="en-GB" w:eastAsia="en-GB"/>
              </w:rPr>
              <w:t xml:space="preserve"> – tall trees next to </w:t>
            </w:r>
            <w:r w:rsidR="00C324D6">
              <w:rPr>
                <w:rFonts w:asciiTheme="minorHAnsi" w:hAnsiTheme="minorHAnsi" w:cstheme="minorHAnsi"/>
                <w:sz w:val="24"/>
                <w:szCs w:val="24"/>
                <w:lang w:val="en-GB" w:eastAsia="en-GB"/>
              </w:rPr>
              <w:t>the shared boundary will be felled</w:t>
            </w:r>
            <w:r w:rsidR="00186403">
              <w:rPr>
                <w:rFonts w:asciiTheme="minorHAnsi" w:hAnsiTheme="minorHAnsi" w:cstheme="minorHAnsi"/>
                <w:sz w:val="24"/>
                <w:szCs w:val="24"/>
                <w:lang w:val="en-GB" w:eastAsia="en-GB"/>
              </w:rPr>
              <w:t>).  A new harvesting facility will be required for access from the minor public road, and for stacking and loading timber.  The extent and composition of existing broadleaves will be assessed following felling, and as far as possible restocking will be through natural regeneration.  The sike is close to surviving ASNW just outside the forest boundary.</w:t>
            </w:r>
          </w:p>
          <w:p w14:paraId="6D857E62" w14:textId="77777777" w:rsidR="00F17378" w:rsidRPr="003B260B" w:rsidRDefault="00F17378" w:rsidP="003B260B">
            <w:pPr>
              <w:spacing w:after="0" w:line="240" w:lineRule="auto"/>
              <w:rPr>
                <w:rFonts w:asciiTheme="minorHAnsi" w:hAnsiTheme="minorHAnsi" w:cstheme="minorHAnsi"/>
                <w:sz w:val="24"/>
                <w:szCs w:val="24"/>
                <w:lang w:val="en-GB" w:eastAsia="en-GB"/>
              </w:rPr>
            </w:pPr>
          </w:p>
          <w:p w14:paraId="354E628C" w14:textId="77777777" w:rsidR="003B260B" w:rsidRDefault="003B260B" w:rsidP="003B260B">
            <w:pPr>
              <w:spacing w:after="0" w:line="240" w:lineRule="auto"/>
              <w:rPr>
                <w:rFonts w:asciiTheme="minorHAnsi" w:hAnsiTheme="minorHAnsi" w:cstheme="minorHAnsi"/>
                <w:sz w:val="24"/>
                <w:szCs w:val="24"/>
                <w:lang w:val="en-GB" w:eastAsia="en-GB"/>
              </w:rPr>
            </w:pPr>
            <w:r w:rsidRPr="00CD6D42">
              <w:rPr>
                <w:rFonts w:asciiTheme="minorHAnsi" w:hAnsiTheme="minorHAnsi" w:cstheme="minorHAnsi"/>
                <w:b/>
                <w:sz w:val="24"/>
                <w:szCs w:val="24"/>
                <w:lang w:val="en-GB" w:eastAsia="en-GB"/>
              </w:rPr>
              <w:t>70055</w:t>
            </w:r>
            <w:r w:rsidR="00A519E6" w:rsidRPr="00CD6D42">
              <w:rPr>
                <w:rFonts w:asciiTheme="minorHAnsi" w:hAnsiTheme="minorHAnsi" w:cstheme="minorHAnsi"/>
                <w:b/>
                <w:sz w:val="24"/>
                <w:szCs w:val="24"/>
                <w:lang w:val="en-GB" w:eastAsia="en-GB"/>
              </w:rPr>
              <w:t xml:space="preserve"> Deep Sike</w:t>
            </w:r>
            <w:r w:rsidR="00CD6D42">
              <w:rPr>
                <w:rFonts w:asciiTheme="minorHAnsi" w:hAnsiTheme="minorHAnsi" w:cstheme="minorHAnsi"/>
                <w:sz w:val="24"/>
                <w:szCs w:val="24"/>
                <w:lang w:val="en-GB" w:eastAsia="en-GB"/>
              </w:rPr>
              <w:t xml:space="preserve"> (2027/28)</w:t>
            </w:r>
          </w:p>
          <w:p w14:paraId="1B2772E6" w14:textId="77777777" w:rsidR="003B260B" w:rsidRDefault="00F33613" w:rsidP="003B260B">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w:t>
            </w:r>
            <w:r w:rsidR="00522B4A">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on a mosaic of peaty surface water gley and bog, with one notable area of windblow (~5%).  To be restocked with S</w:t>
            </w:r>
            <w:r w:rsidR="00522B4A">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/L</w:t>
            </w:r>
            <w:r w:rsidR="00522B4A">
              <w:rPr>
                <w:rFonts w:asciiTheme="minorHAnsi" w:hAnsiTheme="minorHAnsi" w:cstheme="minorHAnsi"/>
                <w:sz w:val="24"/>
                <w:szCs w:val="24"/>
                <w:lang w:val="en-GB" w:eastAsia="en-GB"/>
              </w:rPr>
              <w:t>odgepole pine</w:t>
            </w:r>
            <w:r w:rsidR="00C72270">
              <w:rPr>
                <w:rFonts w:asciiTheme="minorHAnsi" w:hAnsiTheme="minorHAnsi" w:cstheme="minorHAnsi"/>
                <w:sz w:val="24"/>
                <w:szCs w:val="24"/>
                <w:lang w:val="en-GB" w:eastAsia="en-GB"/>
              </w:rPr>
              <w:t xml:space="preserve"> (Lodgepole</w:t>
            </w:r>
            <w:r>
              <w:rPr>
                <w:rFonts w:asciiTheme="minorHAnsi" w:hAnsiTheme="minorHAnsi" w:cstheme="minorHAnsi"/>
                <w:sz w:val="24"/>
                <w:szCs w:val="24"/>
                <w:lang w:val="en-GB" w:eastAsia="en-GB"/>
              </w:rPr>
              <w:t xml:space="preserve"> as a nurse species) and native broadleaves in the riparian area zone of Deep Sike and Muckle Hind Becks.</w:t>
            </w:r>
          </w:p>
          <w:p w14:paraId="536F9375" w14:textId="77777777" w:rsidR="00F20A36" w:rsidRPr="003B260B" w:rsidRDefault="00F20A36" w:rsidP="003B260B">
            <w:pPr>
              <w:spacing w:after="0" w:line="240" w:lineRule="auto"/>
              <w:rPr>
                <w:rFonts w:asciiTheme="minorHAnsi" w:hAnsiTheme="minorHAnsi" w:cstheme="minorHAnsi"/>
                <w:sz w:val="24"/>
                <w:szCs w:val="24"/>
                <w:lang w:val="en-GB" w:eastAsia="en-GB"/>
              </w:rPr>
            </w:pPr>
          </w:p>
          <w:p w14:paraId="7A78C84A" w14:textId="77777777" w:rsidR="003B260B" w:rsidRDefault="003B260B" w:rsidP="003B260B">
            <w:pPr>
              <w:spacing w:after="0" w:line="240" w:lineRule="auto"/>
              <w:rPr>
                <w:rFonts w:asciiTheme="minorHAnsi" w:hAnsiTheme="minorHAnsi" w:cstheme="minorHAnsi"/>
                <w:sz w:val="24"/>
                <w:szCs w:val="24"/>
                <w:lang w:val="en-GB" w:eastAsia="en-GB"/>
              </w:rPr>
            </w:pPr>
            <w:r w:rsidRPr="00CD6D42">
              <w:rPr>
                <w:rFonts w:asciiTheme="minorHAnsi" w:hAnsiTheme="minorHAnsi" w:cstheme="minorHAnsi"/>
                <w:b/>
                <w:sz w:val="24"/>
                <w:szCs w:val="24"/>
                <w:lang w:val="en-GB" w:eastAsia="en-GB"/>
              </w:rPr>
              <w:t>70060</w:t>
            </w:r>
            <w:r w:rsidR="00A519E6" w:rsidRPr="00CD6D42">
              <w:rPr>
                <w:rFonts w:asciiTheme="minorHAnsi" w:hAnsiTheme="minorHAnsi" w:cstheme="minorHAnsi"/>
                <w:b/>
                <w:sz w:val="24"/>
                <w:szCs w:val="24"/>
                <w:lang w:val="en-GB" w:eastAsia="en-GB"/>
              </w:rPr>
              <w:t xml:space="preserve"> Havering Sike</w:t>
            </w:r>
            <w:r w:rsidR="00CD6D42">
              <w:rPr>
                <w:rFonts w:asciiTheme="minorHAnsi" w:hAnsiTheme="minorHAnsi" w:cstheme="minorHAnsi"/>
                <w:sz w:val="24"/>
                <w:szCs w:val="24"/>
                <w:lang w:val="en-GB" w:eastAsia="en-GB"/>
              </w:rPr>
              <w:t xml:space="preserve"> (2026/27)</w:t>
            </w:r>
          </w:p>
          <w:p w14:paraId="06A8C874" w14:textId="77777777" w:rsidR="00815E5A" w:rsidRDefault="00380D8C" w:rsidP="003B260B">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w:t>
            </w:r>
            <w:r w:rsidR="00C72270">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on a mosaic of peaty surface water gley and flushed and unflushed bog, with small pockets of windblow.  </w:t>
            </w:r>
            <w:r w:rsidR="00815E5A" w:rsidRPr="00815E5A">
              <w:rPr>
                <w:rFonts w:asciiTheme="minorHAnsi" w:hAnsiTheme="minorHAnsi" w:cstheme="minorHAnsi"/>
                <w:sz w:val="24"/>
                <w:szCs w:val="24"/>
                <w:lang w:val="en-GB" w:eastAsia="en-GB"/>
              </w:rPr>
              <w:t>To be restocked with S</w:t>
            </w:r>
            <w:r w:rsidR="00C72270">
              <w:rPr>
                <w:rFonts w:asciiTheme="minorHAnsi" w:hAnsiTheme="minorHAnsi" w:cstheme="minorHAnsi"/>
                <w:sz w:val="24"/>
                <w:szCs w:val="24"/>
                <w:lang w:val="en-GB" w:eastAsia="en-GB"/>
              </w:rPr>
              <w:t>itka spruce</w:t>
            </w:r>
            <w:r w:rsidR="00815E5A" w:rsidRPr="00815E5A">
              <w:rPr>
                <w:rFonts w:asciiTheme="minorHAnsi" w:hAnsiTheme="minorHAnsi" w:cstheme="minorHAnsi"/>
                <w:sz w:val="24"/>
                <w:szCs w:val="24"/>
                <w:lang w:val="en-GB" w:eastAsia="en-GB"/>
              </w:rPr>
              <w:t xml:space="preserve">, </w:t>
            </w:r>
            <w:r w:rsidR="00815E5A">
              <w:rPr>
                <w:rFonts w:asciiTheme="minorHAnsi" w:hAnsiTheme="minorHAnsi" w:cstheme="minorHAnsi"/>
                <w:sz w:val="24"/>
                <w:szCs w:val="24"/>
                <w:lang w:val="en-GB" w:eastAsia="en-GB"/>
              </w:rPr>
              <w:t>S</w:t>
            </w:r>
            <w:r w:rsidR="00C72270">
              <w:rPr>
                <w:rFonts w:asciiTheme="minorHAnsi" w:hAnsiTheme="minorHAnsi" w:cstheme="minorHAnsi"/>
                <w:sz w:val="24"/>
                <w:szCs w:val="24"/>
                <w:lang w:val="en-GB" w:eastAsia="en-GB"/>
              </w:rPr>
              <w:t>itka/Lodgepole pine</w:t>
            </w:r>
            <w:r w:rsidR="00815E5A">
              <w:rPr>
                <w:rFonts w:asciiTheme="minorHAnsi" w:hAnsiTheme="minorHAnsi" w:cstheme="minorHAnsi"/>
                <w:sz w:val="24"/>
                <w:szCs w:val="24"/>
                <w:lang w:val="en-GB" w:eastAsia="en-GB"/>
              </w:rPr>
              <w:t xml:space="preserve">, </w:t>
            </w:r>
            <w:r w:rsidR="00815E5A" w:rsidRPr="00815E5A">
              <w:rPr>
                <w:rFonts w:asciiTheme="minorHAnsi" w:hAnsiTheme="minorHAnsi" w:cstheme="minorHAnsi"/>
                <w:sz w:val="24"/>
                <w:szCs w:val="24"/>
                <w:lang w:val="en-GB" w:eastAsia="en-GB"/>
              </w:rPr>
              <w:t>S</w:t>
            </w:r>
            <w:r w:rsidR="00C72270">
              <w:rPr>
                <w:rFonts w:asciiTheme="minorHAnsi" w:hAnsiTheme="minorHAnsi" w:cstheme="minorHAnsi"/>
                <w:sz w:val="24"/>
                <w:szCs w:val="24"/>
                <w:lang w:val="en-GB" w:eastAsia="en-GB"/>
              </w:rPr>
              <w:t>cots pine</w:t>
            </w:r>
            <w:r w:rsidR="00815E5A" w:rsidRPr="00815E5A">
              <w:rPr>
                <w:rFonts w:asciiTheme="minorHAnsi" w:hAnsiTheme="minorHAnsi" w:cstheme="minorHAnsi"/>
                <w:sz w:val="24"/>
                <w:szCs w:val="24"/>
                <w:lang w:val="en-GB" w:eastAsia="en-GB"/>
              </w:rPr>
              <w:t>/N</w:t>
            </w:r>
            <w:r w:rsidR="00C72270">
              <w:rPr>
                <w:rFonts w:asciiTheme="minorHAnsi" w:hAnsiTheme="minorHAnsi" w:cstheme="minorHAnsi"/>
                <w:sz w:val="24"/>
                <w:szCs w:val="24"/>
                <w:lang w:val="en-GB" w:eastAsia="en-GB"/>
              </w:rPr>
              <w:t>orway spruce</w:t>
            </w:r>
            <w:r w:rsidR="00815E5A" w:rsidRPr="00815E5A">
              <w:rPr>
                <w:rFonts w:asciiTheme="minorHAnsi" w:hAnsiTheme="minorHAnsi" w:cstheme="minorHAnsi"/>
                <w:sz w:val="24"/>
                <w:szCs w:val="24"/>
                <w:lang w:val="en-GB" w:eastAsia="en-GB"/>
              </w:rPr>
              <w:t xml:space="preserve"> and native broadleaves</w:t>
            </w:r>
            <w:r w:rsidR="00815E5A">
              <w:rPr>
                <w:rFonts w:asciiTheme="minorHAnsi" w:hAnsiTheme="minorHAnsi" w:cstheme="minorHAnsi"/>
                <w:sz w:val="24"/>
                <w:szCs w:val="24"/>
                <w:lang w:val="en-GB" w:eastAsia="en-GB"/>
              </w:rPr>
              <w:t>.  H</w:t>
            </w:r>
            <w:r w:rsidR="00815E5A" w:rsidRPr="00815E5A">
              <w:rPr>
                <w:rFonts w:asciiTheme="minorHAnsi" w:hAnsiTheme="minorHAnsi" w:cstheme="minorHAnsi"/>
                <w:sz w:val="24"/>
                <w:szCs w:val="24"/>
                <w:lang w:val="en-GB" w:eastAsia="en-GB"/>
              </w:rPr>
              <w:t xml:space="preserve">abitat enhancement and conservation of biodiversity </w:t>
            </w:r>
            <w:r w:rsidR="00815E5A">
              <w:rPr>
                <w:rFonts w:asciiTheme="minorHAnsi" w:hAnsiTheme="minorHAnsi" w:cstheme="minorHAnsi"/>
                <w:sz w:val="24"/>
                <w:szCs w:val="24"/>
                <w:lang w:val="en-GB" w:eastAsia="en-GB"/>
              </w:rPr>
              <w:t xml:space="preserve">are </w:t>
            </w:r>
            <w:r w:rsidR="00815E5A" w:rsidRPr="00815E5A">
              <w:rPr>
                <w:rFonts w:asciiTheme="minorHAnsi" w:hAnsiTheme="minorHAnsi" w:cstheme="minorHAnsi"/>
                <w:sz w:val="24"/>
                <w:szCs w:val="24"/>
                <w:lang w:val="en-GB" w:eastAsia="en-GB"/>
              </w:rPr>
              <w:t>important objectives</w:t>
            </w:r>
            <w:r w:rsidR="00815E5A">
              <w:rPr>
                <w:rFonts w:asciiTheme="minorHAnsi" w:hAnsiTheme="minorHAnsi" w:cstheme="minorHAnsi"/>
                <w:sz w:val="24"/>
                <w:szCs w:val="24"/>
                <w:lang w:val="en-GB" w:eastAsia="en-GB"/>
              </w:rPr>
              <w:t xml:space="preserve"> along the </w:t>
            </w:r>
            <w:r w:rsidR="00815E5A" w:rsidRPr="00815E5A">
              <w:rPr>
                <w:rFonts w:asciiTheme="minorHAnsi" w:hAnsiTheme="minorHAnsi" w:cstheme="minorHAnsi"/>
                <w:sz w:val="24"/>
                <w:szCs w:val="24"/>
                <w:lang w:val="en-GB" w:eastAsia="en-GB"/>
              </w:rPr>
              <w:t xml:space="preserve">Kershope Burn riparian corridor, a key part of the </w:t>
            </w:r>
            <w:r w:rsidR="00815E5A">
              <w:rPr>
                <w:rFonts w:asciiTheme="minorHAnsi" w:hAnsiTheme="minorHAnsi" w:cstheme="minorHAnsi"/>
                <w:sz w:val="24"/>
                <w:szCs w:val="24"/>
                <w:lang w:val="en-GB" w:eastAsia="en-GB"/>
              </w:rPr>
              <w:t xml:space="preserve">wider </w:t>
            </w:r>
            <w:r w:rsidR="00C72270">
              <w:rPr>
                <w:rFonts w:asciiTheme="minorHAnsi" w:hAnsiTheme="minorHAnsi" w:cstheme="minorHAnsi"/>
                <w:sz w:val="24"/>
                <w:szCs w:val="24"/>
                <w:lang w:val="en-GB" w:eastAsia="en-GB"/>
              </w:rPr>
              <w:t>forest habitat network.</w:t>
            </w:r>
          </w:p>
          <w:p w14:paraId="141ED080" w14:textId="77777777" w:rsidR="00815E5A" w:rsidRDefault="00815E5A" w:rsidP="003B260B">
            <w:pPr>
              <w:spacing w:after="0" w:line="240" w:lineRule="auto"/>
              <w:rPr>
                <w:rFonts w:asciiTheme="minorHAnsi" w:hAnsiTheme="minorHAnsi" w:cstheme="minorHAnsi"/>
                <w:sz w:val="24"/>
                <w:szCs w:val="24"/>
                <w:lang w:val="en-GB" w:eastAsia="en-GB"/>
              </w:rPr>
            </w:pPr>
          </w:p>
          <w:p w14:paraId="7D31877A" w14:textId="77777777" w:rsidR="003B260B" w:rsidRDefault="003B260B" w:rsidP="003B260B">
            <w:pPr>
              <w:spacing w:after="0" w:line="240" w:lineRule="auto"/>
              <w:rPr>
                <w:rFonts w:asciiTheme="minorHAnsi" w:hAnsiTheme="minorHAnsi" w:cstheme="minorHAnsi"/>
                <w:sz w:val="24"/>
                <w:szCs w:val="24"/>
                <w:lang w:val="en-GB" w:eastAsia="en-GB"/>
              </w:rPr>
            </w:pPr>
            <w:r w:rsidRPr="00CD6D42">
              <w:rPr>
                <w:rFonts w:asciiTheme="minorHAnsi" w:hAnsiTheme="minorHAnsi" w:cstheme="minorHAnsi"/>
                <w:b/>
                <w:sz w:val="24"/>
                <w:szCs w:val="24"/>
                <w:lang w:val="en-GB" w:eastAsia="en-GB"/>
              </w:rPr>
              <w:t>70065</w:t>
            </w:r>
            <w:r w:rsidR="00A519E6" w:rsidRPr="00CD6D42">
              <w:rPr>
                <w:rFonts w:asciiTheme="minorHAnsi" w:hAnsiTheme="minorHAnsi" w:cstheme="minorHAnsi"/>
                <w:b/>
                <w:sz w:val="24"/>
                <w:szCs w:val="24"/>
                <w:lang w:val="en-GB" w:eastAsia="en-GB"/>
              </w:rPr>
              <w:t xml:space="preserve"> Cock Kaim</w:t>
            </w:r>
            <w:r w:rsidR="00CD6D42">
              <w:rPr>
                <w:rFonts w:asciiTheme="minorHAnsi" w:hAnsiTheme="minorHAnsi" w:cstheme="minorHAnsi"/>
                <w:sz w:val="24"/>
                <w:szCs w:val="24"/>
                <w:lang w:val="en-GB" w:eastAsia="en-GB"/>
              </w:rPr>
              <w:t xml:space="preserve"> (2025/26)</w:t>
            </w:r>
          </w:p>
          <w:p w14:paraId="7027505F" w14:textId="77777777" w:rsidR="003B260B" w:rsidRDefault="00F30148" w:rsidP="003B260B">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Mature S</w:t>
            </w:r>
            <w:r w:rsidR="00C72270">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on predominantly peaty surface water gley and some surface water gley.</w:t>
            </w:r>
            <w:r w:rsidR="004C7C30">
              <w:rPr>
                <w:rFonts w:asciiTheme="minorHAnsi" w:hAnsiTheme="minorHAnsi" w:cstheme="minorHAnsi"/>
                <w:sz w:val="24"/>
                <w:szCs w:val="24"/>
                <w:lang w:val="en-GB" w:eastAsia="en-GB"/>
              </w:rPr>
              <w:t xml:space="preserve">  This coupe has been reduced in size to allow for a more extensive buffer around the older (P1953) stand of S</w:t>
            </w:r>
            <w:r w:rsidR="00C72270">
              <w:rPr>
                <w:rFonts w:asciiTheme="minorHAnsi" w:hAnsiTheme="minorHAnsi" w:cstheme="minorHAnsi"/>
                <w:sz w:val="24"/>
                <w:szCs w:val="24"/>
                <w:lang w:val="en-GB" w:eastAsia="en-GB"/>
              </w:rPr>
              <w:t>itka/Norway spruce</w:t>
            </w:r>
            <w:r w:rsidR="004C7C30">
              <w:rPr>
                <w:rFonts w:asciiTheme="minorHAnsi" w:hAnsiTheme="minorHAnsi" w:cstheme="minorHAnsi"/>
                <w:sz w:val="24"/>
                <w:szCs w:val="24"/>
                <w:lang w:val="en-GB" w:eastAsia="en-GB"/>
              </w:rPr>
              <w:t xml:space="preserve"> that is designated as </w:t>
            </w:r>
            <w:r w:rsidR="00C324D6">
              <w:rPr>
                <w:rFonts w:asciiTheme="minorHAnsi" w:hAnsiTheme="minorHAnsi" w:cstheme="minorHAnsi"/>
                <w:sz w:val="24"/>
                <w:szCs w:val="24"/>
                <w:lang w:val="en-GB" w:eastAsia="en-GB"/>
              </w:rPr>
              <w:t>long term</w:t>
            </w:r>
            <w:r w:rsidR="004C7C30">
              <w:rPr>
                <w:rFonts w:asciiTheme="minorHAnsi" w:hAnsiTheme="minorHAnsi" w:cstheme="minorHAnsi"/>
                <w:sz w:val="24"/>
                <w:szCs w:val="24"/>
                <w:lang w:val="en-GB" w:eastAsia="en-GB"/>
              </w:rPr>
              <w:t>.  To b</w:t>
            </w:r>
            <w:r w:rsidR="006A3391">
              <w:rPr>
                <w:rFonts w:asciiTheme="minorHAnsi" w:hAnsiTheme="minorHAnsi" w:cstheme="minorHAnsi"/>
                <w:sz w:val="24"/>
                <w:szCs w:val="24"/>
                <w:lang w:val="en-GB" w:eastAsia="en-GB"/>
              </w:rPr>
              <w:t>e restocked mainly with S</w:t>
            </w:r>
            <w:r w:rsidR="00C72270">
              <w:rPr>
                <w:rFonts w:asciiTheme="minorHAnsi" w:hAnsiTheme="minorHAnsi" w:cstheme="minorHAnsi"/>
                <w:sz w:val="24"/>
                <w:szCs w:val="24"/>
                <w:lang w:val="en-GB" w:eastAsia="en-GB"/>
              </w:rPr>
              <w:t>itka spruce and Sitka spruce/Lodgepole pine</w:t>
            </w:r>
            <w:r w:rsidR="003C2A57">
              <w:rPr>
                <w:rFonts w:asciiTheme="minorHAnsi" w:hAnsiTheme="minorHAnsi" w:cstheme="minorHAnsi"/>
                <w:sz w:val="24"/>
                <w:szCs w:val="24"/>
                <w:lang w:val="en-GB" w:eastAsia="en-GB"/>
              </w:rPr>
              <w:t>.</w:t>
            </w:r>
          </w:p>
          <w:p w14:paraId="2F4352DC" w14:textId="77777777" w:rsidR="00F20A36" w:rsidRPr="003B260B" w:rsidRDefault="00F20A36" w:rsidP="003B260B">
            <w:pPr>
              <w:spacing w:after="0" w:line="240" w:lineRule="auto"/>
              <w:rPr>
                <w:rFonts w:asciiTheme="minorHAnsi" w:hAnsiTheme="minorHAnsi" w:cstheme="minorHAnsi"/>
                <w:sz w:val="24"/>
                <w:szCs w:val="24"/>
                <w:lang w:val="en-GB" w:eastAsia="en-GB"/>
              </w:rPr>
            </w:pPr>
          </w:p>
          <w:p w14:paraId="44CE8F9F" w14:textId="77777777" w:rsidR="003B260B" w:rsidRDefault="003B260B" w:rsidP="003B260B">
            <w:pPr>
              <w:spacing w:after="0" w:line="240" w:lineRule="auto"/>
              <w:rPr>
                <w:rFonts w:asciiTheme="minorHAnsi" w:hAnsiTheme="minorHAnsi" w:cstheme="minorHAnsi"/>
                <w:sz w:val="24"/>
                <w:szCs w:val="24"/>
                <w:lang w:val="en-GB" w:eastAsia="en-GB"/>
              </w:rPr>
            </w:pPr>
            <w:r w:rsidRPr="00CD6D42">
              <w:rPr>
                <w:rFonts w:asciiTheme="minorHAnsi" w:hAnsiTheme="minorHAnsi" w:cstheme="minorHAnsi"/>
                <w:b/>
                <w:sz w:val="24"/>
                <w:szCs w:val="24"/>
                <w:lang w:val="en-GB" w:eastAsia="en-GB"/>
              </w:rPr>
              <w:t>70072</w:t>
            </w:r>
            <w:r w:rsidR="00A519E6" w:rsidRPr="00CD6D42">
              <w:rPr>
                <w:rFonts w:asciiTheme="minorHAnsi" w:hAnsiTheme="minorHAnsi" w:cstheme="minorHAnsi"/>
                <w:b/>
                <w:sz w:val="24"/>
                <w:szCs w:val="24"/>
                <w:lang w:val="en-GB" w:eastAsia="en-GB"/>
              </w:rPr>
              <w:t xml:space="preserve"> Birny Sike</w:t>
            </w:r>
            <w:r w:rsidR="00CD6D42">
              <w:rPr>
                <w:rFonts w:asciiTheme="minorHAnsi" w:hAnsiTheme="minorHAnsi" w:cstheme="minorHAnsi"/>
                <w:sz w:val="24"/>
                <w:szCs w:val="24"/>
                <w:lang w:val="en-GB" w:eastAsia="en-GB"/>
              </w:rPr>
              <w:t xml:space="preserve"> (2027/28)</w:t>
            </w:r>
          </w:p>
          <w:p w14:paraId="4368AE76" w14:textId="77777777" w:rsidR="003B260B" w:rsidRDefault="006A3391" w:rsidP="003B260B">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Mature S</w:t>
            </w:r>
            <w:r w:rsidR="00C72270">
              <w:rPr>
                <w:rFonts w:asciiTheme="minorHAnsi" w:hAnsiTheme="minorHAnsi" w:cstheme="minorHAnsi"/>
                <w:sz w:val="24"/>
                <w:szCs w:val="24"/>
                <w:lang w:val="en-GB" w:eastAsia="en-GB"/>
              </w:rPr>
              <w:t xml:space="preserve">itka spruce </w:t>
            </w:r>
            <w:r>
              <w:rPr>
                <w:rFonts w:asciiTheme="minorHAnsi" w:hAnsiTheme="minorHAnsi" w:cstheme="minorHAnsi"/>
                <w:sz w:val="24"/>
                <w:szCs w:val="24"/>
                <w:lang w:val="en-GB" w:eastAsia="en-GB"/>
              </w:rPr>
              <w:t>on a mosaic of peaty surface water gleys and flushed/unflushed bog.  To be restocked with S</w:t>
            </w:r>
            <w:r w:rsidR="00C72270">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and S</w:t>
            </w:r>
            <w:r w:rsidR="00C72270">
              <w:rPr>
                <w:rFonts w:asciiTheme="minorHAnsi" w:hAnsiTheme="minorHAnsi" w:cstheme="minorHAnsi"/>
                <w:sz w:val="24"/>
                <w:szCs w:val="24"/>
                <w:lang w:val="en-GB" w:eastAsia="en-GB"/>
              </w:rPr>
              <w:t>itka</w:t>
            </w:r>
            <w:r>
              <w:rPr>
                <w:rFonts w:asciiTheme="minorHAnsi" w:hAnsiTheme="minorHAnsi" w:cstheme="minorHAnsi"/>
                <w:sz w:val="24"/>
                <w:szCs w:val="24"/>
                <w:lang w:val="en-GB" w:eastAsia="en-GB"/>
              </w:rPr>
              <w:t>/L</w:t>
            </w:r>
            <w:r w:rsidR="00C72270">
              <w:rPr>
                <w:rFonts w:asciiTheme="minorHAnsi" w:hAnsiTheme="minorHAnsi" w:cstheme="minorHAnsi"/>
                <w:sz w:val="24"/>
                <w:szCs w:val="24"/>
                <w:lang w:val="en-GB" w:eastAsia="en-GB"/>
              </w:rPr>
              <w:t>odgepole pine</w:t>
            </w:r>
            <w:r>
              <w:rPr>
                <w:rFonts w:asciiTheme="minorHAnsi" w:hAnsiTheme="minorHAnsi" w:cstheme="minorHAnsi"/>
                <w:sz w:val="24"/>
                <w:szCs w:val="24"/>
                <w:lang w:val="en-GB" w:eastAsia="en-GB"/>
              </w:rPr>
              <w:t>.</w:t>
            </w:r>
          </w:p>
          <w:p w14:paraId="21F9CDB2" w14:textId="77777777" w:rsidR="00F20A36" w:rsidRPr="003B260B" w:rsidRDefault="00F20A36" w:rsidP="003B260B">
            <w:pPr>
              <w:spacing w:after="0" w:line="240" w:lineRule="auto"/>
              <w:rPr>
                <w:rFonts w:asciiTheme="minorHAnsi" w:hAnsiTheme="minorHAnsi" w:cstheme="minorHAnsi"/>
                <w:sz w:val="24"/>
                <w:szCs w:val="24"/>
                <w:lang w:val="en-GB" w:eastAsia="en-GB"/>
              </w:rPr>
            </w:pPr>
          </w:p>
          <w:p w14:paraId="0754DD90" w14:textId="77777777" w:rsidR="003B260B" w:rsidRDefault="003B260B" w:rsidP="003B260B">
            <w:pPr>
              <w:spacing w:after="0" w:line="240" w:lineRule="auto"/>
              <w:rPr>
                <w:rFonts w:asciiTheme="minorHAnsi" w:hAnsiTheme="minorHAnsi" w:cstheme="minorHAnsi"/>
                <w:sz w:val="24"/>
                <w:szCs w:val="24"/>
                <w:lang w:val="en-GB" w:eastAsia="en-GB"/>
              </w:rPr>
            </w:pPr>
            <w:r w:rsidRPr="00CD6D42">
              <w:rPr>
                <w:rFonts w:asciiTheme="minorHAnsi" w:hAnsiTheme="minorHAnsi" w:cstheme="minorHAnsi"/>
                <w:b/>
                <w:sz w:val="24"/>
                <w:szCs w:val="24"/>
                <w:lang w:val="en-GB" w:eastAsia="en-GB"/>
              </w:rPr>
              <w:t>70085</w:t>
            </w:r>
            <w:r w:rsidR="00A519E6" w:rsidRPr="00CD6D42">
              <w:rPr>
                <w:rFonts w:asciiTheme="minorHAnsi" w:hAnsiTheme="minorHAnsi" w:cstheme="minorHAnsi"/>
                <w:b/>
                <w:sz w:val="24"/>
                <w:szCs w:val="24"/>
                <w:lang w:val="en-GB" w:eastAsia="en-GB"/>
              </w:rPr>
              <w:t xml:space="preserve"> Blinkbonny Height</w:t>
            </w:r>
            <w:r w:rsidR="00CD6D42">
              <w:rPr>
                <w:rFonts w:asciiTheme="minorHAnsi" w:hAnsiTheme="minorHAnsi" w:cstheme="minorHAnsi"/>
                <w:sz w:val="24"/>
                <w:szCs w:val="24"/>
                <w:lang w:val="en-GB" w:eastAsia="en-GB"/>
              </w:rPr>
              <w:t xml:space="preserve"> (2029/30)</w:t>
            </w:r>
          </w:p>
          <w:p w14:paraId="5DC4A41E" w14:textId="77777777" w:rsidR="003B260B" w:rsidRDefault="00C24725" w:rsidP="003B260B">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Mature </w:t>
            </w:r>
            <w:r w:rsidR="00C72270" w:rsidRPr="00C72270">
              <w:rPr>
                <w:rFonts w:asciiTheme="minorHAnsi" w:hAnsiTheme="minorHAnsi" w:cstheme="minorHAnsi"/>
                <w:sz w:val="24"/>
                <w:szCs w:val="24"/>
                <w:lang w:val="en-GB" w:eastAsia="en-GB"/>
              </w:rPr>
              <w:t>(by time of felling)</w:t>
            </w:r>
            <w:r w:rsidR="00C72270">
              <w:rPr>
                <w:rFonts w:asciiTheme="minorHAnsi" w:hAnsiTheme="minorHAnsi" w:cstheme="minorHAnsi"/>
                <w:sz w:val="24"/>
                <w:szCs w:val="24"/>
                <w:lang w:val="en-GB" w:eastAsia="en-GB"/>
              </w:rPr>
              <w:t xml:space="preserve"> </w:t>
            </w:r>
            <w:r>
              <w:rPr>
                <w:rFonts w:asciiTheme="minorHAnsi" w:hAnsiTheme="minorHAnsi" w:cstheme="minorHAnsi"/>
                <w:sz w:val="24"/>
                <w:szCs w:val="24"/>
                <w:lang w:val="en-GB" w:eastAsia="en-GB"/>
              </w:rPr>
              <w:t>S</w:t>
            </w:r>
            <w:r w:rsidR="00C72270">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 xml:space="preserve">  on unflushed blanket bog/podzolic peaty surface water gley, that was thinned in 2016/17.  This felling year will be before the point of maximum mean annual increment, but it is necessary to start felling and restructuring this </w:t>
            </w:r>
            <w:r w:rsidR="007C3EA2">
              <w:rPr>
                <w:rFonts w:asciiTheme="minorHAnsi" w:hAnsiTheme="minorHAnsi" w:cstheme="minorHAnsi"/>
                <w:sz w:val="24"/>
                <w:szCs w:val="24"/>
                <w:lang w:val="en-GB" w:eastAsia="en-GB"/>
              </w:rPr>
              <w:t xml:space="preserve">relatively young part of the forest.  To be restocked with </w:t>
            </w:r>
            <w:r w:rsidR="00627020">
              <w:rPr>
                <w:rFonts w:asciiTheme="minorHAnsi" w:hAnsiTheme="minorHAnsi" w:cstheme="minorHAnsi"/>
                <w:sz w:val="24"/>
                <w:szCs w:val="24"/>
                <w:lang w:val="en-GB" w:eastAsia="en-GB"/>
              </w:rPr>
              <w:t>S</w:t>
            </w:r>
            <w:r w:rsidR="00C72270">
              <w:rPr>
                <w:rFonts w:asciiTheme="minorHAnsi" w:hAnsiTheme="minorHAnsi" w:cstheme="minorHAnsi"/>
                <w:sz w:val="24"/>
                <w:szCs w:val="24"/>
                <w:lang w:val="en-GB" w:eastAsia="en-GB"/>
              </w:rPr>
              <w:t>itka spruce</w:t>
            </w:r>
            <w:r w:rsidR="00627020">
              <w:rPr>
                <w:rFonts w:asciiTheme="minorHAnsi" w:hAnsiTheme="minorHAnsi" w:cstheme="minorHAnsi"/>
                <w:sz w:val="24"/>
                <w:szCs w:val="24"/>
                <w:lang w:val="en-GB" w:eastAsia="en-GB"/>
              </w:rPr>
              <w:t>.</w:t>
            </w:r>
          </w:p>
          <w:p w14:paraId="5BD905B0" w14:textId="77777777" w:rsidR="00F20A36" w:rsidRPr="003B260B" w:rsidRDefault="00F20A36" w:rsidP="003B260B">
            <w:pPr>
              <w:spacing w:after="0" w:line="240" w:lineRule="auto"/>
              <w:rPr>
                <w:rFonts w:asciiTheme="minorHAnsi" w:hAnsiTheme="minorHAnsi" w:cstheme="minorHAnsi"/>
                <w:sz w:val="24"/>
                <w:szCs w:val="24"/>
                <w:lang w:val="en-GB" w:eastAsia="en-GB"/>
              </w:rPr>
            </w:pPr>
          </w:p>
          <w:p w14:paraId="2FBC1545" w14:textId="77777777" w:rsidR="0067076C" w:rsidRDefault="003B260B" w:rsidP="003B260B">
            <w:pPr>
              <w:spacing w:after="0" w:line="240" w:lineRule="auto"/>
              <w:rPr>
                <w:rFonts w:asciiTheme="minorHAnsi" w:hAnsiTheme="minorHAnsi" w:cstheme="minorHAnsi"/>
                <w:sz w:val="24"/>
                <w:szCs w:val="24"/>
                <w:lang w:val="en-GB" w:eastAsia="en-GB"/>
              </w:rPr>
            </w:pPr>
            <w:r w:rsidRPr="00CD6D42">
              <w:rPr>
                <w:rFonts w:asciiTheme="minorHAnsi" w:hAnsiTheme="minorHAnsi" w:cstheme="minorHAnsi"/>
                <w:b/>
                <w:sz w:val="24"/>
                <w:szCs w:val="24"/>
                <w:lang w:val="en-GB" w:eastAsia="en-GB"/>
              </w:rPr>
              <w:t>7010</w:t>
            </w:r>
            <w:r w:rsidR="00627020">
              <w:rPr>
                <w:rFonts w:asciiTheme="minorHAnsi" w:hAnsiTheme="minorHAnsi" w:cstheme="minorHAnsi"/>
                <w:b/>
                <w:sz w:val="24"/>
                <w:szCs w:val="24"/>
                <w:lang w:val="en-GB" w:eastAsia="en-GB"/>
              </w:rPr>
              <w:t>4</w:t>
            </w:r>
            <w:r w:rsidR="00A519E6" w:rsidRPr="00CD6D42">
              <w:rPr>
                <w:rFonts w:asciiTheme="minorHAnsi" w:hAnsiTheme="minorHAnsi" w:cstheme="minorHAnsi"/>
                <w:b/>
                <w:sz w:val="24"/>
                <w:szCs w:val="24"/>
                <w:lang w:val="en-GB" w:eastAsia="en-GB"/>
              </w:rPr>
              <w:t xml:space="preserve"> Castle Hill</w:t>
            </w:r>
            <w:r w:rsidR="00CD6D42">
              <w:rPr>
                <w:rFonts w:asciiTheme="minorHAnsi" w:hAnsiTheme="minorHAnsi" w:cstheme="minorHAnsi"/>
                <w:sz w:val="24"/>
                <w:szCs w:val="24"/>
                <w:lang w:val="en-GB" w:eastAsia="en-GB"/>
              </w:rPr>
              <w:t xml:space="preserve"> (2029/30)</w:t>
            </w:r>
          </w:p>
          <w:p w14:paraId="5D88B3DC" w14:textId="77777777" w:rsidR="00F20A36" w:rsidRDefault="005A2671" w:rsidP="003B260B">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 mixed age</w:t>
            </w:r>
            <w:r w:rsidR="004D12C2">
              <w:rPr>
                <w:rFonts w:asciiTheme="minorHAnsi" w:hAnsiTheme="minorHAnsi" w:cstheme="minorHAnsi"/>
                <w:sz w:val="24"/>
                <w:szCs w:val="24"/>
                <w:lang w:val="en-GB" w:eastAsia="en-GB"/>
              </w:rPr>
              <w:t xml:space="preserve"> coupe of Sitka spruce, the main</w:t>
            </w:r>
            <w:r>
              <w:rPr>
                <w:rFonts w:asciiTheme="minorHAnsi" w:hAnsiTheme="minorHAnsi" w:cstheme="minorHAnsi"/>
                <w:sz w:val="24"/>
                <w:szCs w:val="24"/>
                <w:lang w:val="en-GB" w:eastAsia="en-GB"/>
              </w:rPr>
              <w:t xml:space="preserve"> component P1988, </w:t>
            </w:r>
            <w:r w:rsidR="004D12C2">
              <w:rPr>
                <w:rFonts w:asciiTheme="minorHAnsi" w:hAnsiTheme="minorHAnsi" w:cstheme="minorHAnsi"/>
                <w:sz w:val="24"/>
                <w:szCs w:val="24"/>
                <w:lang w:val="en-GB" w:eastAsia="en-GB"/>
              </w:rPr>
              <w:t xml:space="preserve">but ranging from P1974 to P1995, on a mosaic of brown earth and surface water gley soils with </w:t>
            </w:r>
            <w:r w:rsidR="00C14D1E">
              <w:rPr>
                <w:rFonts w:asciiTheme="minorHAnsi" w:hAnsiTheme="minorHAnsi" w:cstheme="minorHAnsi"/>
                <w:sz w:val="24"/>
                <w:szCs w:val="24"/>
                <w:lang w:val="en-GB" w:eastAsia="en-GB"/>
              </w:rPr>
              <w:t xml:space="preserve">smaller areas of </w:t>
            </w:r>
            <w:r w:rsidR="004D12C2">
              <w:rPr>
                <w:rFonts w:asciiTheme="minorHAnsi" w:hAnsiTheme="minorHAnsi" w:cstheme="minorHAnsi"/>
                <w:sz w:val="24"/>
                <w:szCs w:val="24"/>
                <w:lang w:val="en-GB" w:eastAsia="en-GB"/>
              </w:rPr>
              <w:t>peaty surface water gley</w:t>
            </w:r>
            <w:r w:rsidR="00C14D1E">
              <w:rPr>
                <w:rFonts w:asciiTheme="minorHAnsi" w:hAnsiTheme="minorHAnsi" w:cstheme="minorHAnsi"/>
                <w:sz w:val="24"/>
                <w:szCs w:val="24"/>
                <w:lang w:val="en-GB" w:eastAsia="en-GB"/>
              </w:rPr>
              <w:t xml:space="preserve"> and ironpan</w:t>
            </w:r>
            <w:r w:rsidR="004D12C2">
              <w:rPr>
                <w:rFonts w:asciiTheme="minorHAnsi" w:hAnsiTheme="minorHAnsi" w:cstheme="minorHAnsi"/>
                <w:sz w:val="24"/>
                <w:szCs w:val="24"/>
                <w:lang w:val="en-GB" w:eastAsia="en-GB"/>
              </w:rPr>
              <w:t xml:space="preserve">.  The crop was thinned in 2016/17 and is due to be thinned again in 2021/22.  To be restocked with </w:t>
            </w:r>
            <w:r w:rsidR="00C14D1E">
              <w:rPr>
                <w:rFonts w:asciiTheme="minorHAnsi" w:hAnsiTheme="minorHAnsi" w:cstheme="minorHAnsi"/>
                <w:sz w:val="24"/>
                <w:szCs w:val="24"/>
                <w:lang w:val="en-GB" w:eastAsia="en-GB"/>
              </w:rPr>
              <w:t>Norway spruce, Sitka spruce and Scots pine/birch (on the ironpan).</w:t>
            </w:r>
          </w:p>
          <w:p w14:paraId="6068D6D0" w14:textId="77777777" w:rsidR="00B1476F" w:rsidRDefault="00B1476F" w:rsidP="003B260B">
            <w:pPr>
              <w:spacing w:after="0" w:line="240" w:lineRule="auto"/>
              <w:rPr>
                <w:rFonts w:asciiTheme="minorHAnsi" w:hAnsiTheme="minorHAnsi" w:cstheme="minorHAnsi"/>
                <w:sz w:val="24"/>
                <w:szCs w:val="24"/>
                <w:lang w:val="en-GB" w:eastAsia="en-GB"/>
              </w:rPr>
            </w:pPr>
          </w:p>
          <w:p w14:paraId="3105C5E0" w14:textId="77777777" w:rsidR="00627020" w:rsidRDefault="00627020" w:rsidP="003B260B">
            <w:pPr>
              <w:spacing w:after="0" w:line="240" w:lineRule="auto"/>
              <w:rPr>
                <w:rFonts w:asciiTheme="minorHAnsi" w:hAnsiTheme="minorHAnsi" w:cstheme="minorHAnsi"/>
                <w:sz w:val="24"/>
                <w:szCs w:val="24"/>
                <w:lang w:val="en-GB" w:eastAsia="en-GB"/>
              </w:rPr>
            </w:pPr>
            <w:r w:rsidRPr="008327E6">
              <w:rPr>
                <w:rFonts w:asciiTheme="minorHAnsi" w:hAnsiTheme="minorHAnsi" w:cstheme="minorHAnsi"/>
                <w:sz w:val="24"/>
                <w:szCs w:val="24"/>
                <w:u w:val="single"/>
                <w:lang w:val="en-GB" w:eastAsia="en-GB"/>
              </w:rPr>
              <w:t>Coupes already felled, to be restocked</w:t>
            </w:r>
            <w:r w:rsidR="008B34B0">
              <w:rPr>
                <w:rFonts w:asciiTheme="minorHAnsi" w:hAnsiTheme="minorHAnsi" w:cstheme="minorHAnsi"/>
                <w:sz w:val="24"/>
                <w:szCs w:val="24"/>
                <w:lang w:val="en-GB" w:eastAsia="en-GB"/>
              </w:rPr>
              <w:t>:</w:t>
            </w:r>
          </w:p>
          <w:p w14:paraId="4584F3D2" w14:textId="77777777" w:rsidR="009B5E8A" w:rsidRDefault="009B5E8A" w:rsidP="003B260B">
            <w:pPr>
              <w:spacing w:after="0" w:line="240" w:lineRule="auto"/>
              <w:rPr>
                <w:rFonts w:asciiTheme="minorHAnsi" w:hAnsiTheme="minorHAnsi" w:cstheme="minorHAnsi"/>
                <w:sz w:val="24"/>
                <w:szCs w:val="24"/>
                <w:lang w:val="en-GB" w:eastAsia="en-GB"/>
              </w:rPr>
            </w:pPr>
          </w:p>
          <w:p w14:paraId="188AAA24" w14:textId="77777777" w:rsidR="00F75643" w:rsidRDefault="00F75643" w:rsidP="00627020">
            <w:pPr>
              <w:spacing w:after="0" w:line="240" w:lineRule="auto"/>
              <w:rPr>
                <w:rFonts w:asciiTheme="minorHAnsi" w:hAnsiTheme="minorHAnsi" w:cstheme="minorHAnsi"/>
                <w:b/>
                <w:sz w:val="24"/>
                <w:szCs w:val="24"/>
                <w:lang w:val="en-GB" w:eastAsia="en-GB"/>
              </w:rPr>
            </w:pPr>
            <w:r w:rsidRPr="00F75643">
              <w:rPr>
                <w:rFonts w:asciiTheme="minorHAnsi" w:hAnsiTheme="minorHAnsi" w:cstheme="minorHAnsi"/>
                <w:b/>
                <w:sz w:val="24"/>
                <w:szCs w:val="24"/>
                <w:lang w:val="en-GB" w:eastAsia="en-GB"/>
              </w:rPr>
              <w:t>70006</w:t>
            </w:r>
            <w:r>
              <w:rPr>
                <w:rFonts w:asciiTheme="minorHAnsi" w:hAnsiTheme="minorHAnsi" w:cstheme="minorHAnsi"/>
                <w:b/>
                <w:sz w:val="24"/>
                <w:szCs w:val="24"/>
                <w:lang w:val="en-GB" w:eastAsia="en-GB"/>
              </w:rPr>
              <w:t xml:space="preserve"> (Wilson’s Pike)</w:t>
            </w:r>
          </w:p>
          <w:p w14:paraId="1AADDB4E" w14:textId="77777777" w:rsidR="00F75643" w:rsidRDefault="008B34B0" w:rsidP="00627020">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Previous crop of mature S</w:t>
            </w:r>
            <w:r w:rsidR="009772D0">
              <w:rPr>
                <w:rFonts w:asciiTheme="minorHAnsi" w:hAnsiTheme="minorHAnsi" w:cstheme="minorHAnsi"/>
                <w:sz w:val="24"/>
                <w:szCs w:val="24"/>
                <w:lang w:val="en-GB" w:eastAsia="en-GB"/>
              </w:rPr>
              <w:t xml:space="preserve">itka </w:t>
            </w:r>
            <w:r>
              <w:rPr>
                <w:rFonts w:asciiTheme="minorHAnsi" w:hAnsiTheme="minorHAnsi" w:cstheme="minorHAnsi"/>
                <w:sz w:val="24"/>
                <w:szCs w:val="24"/>
                <w:lang w:val="en-GB" w:eastAsia="en-GB"/>
              </w:rPr>
              <w:t>S</w:t>
            </w:r>
            <w:r w:rsidR="009772D0">
              <w:rPr>
                <w:rFonts w:asciiTheme="minorHAnsi" w:hAnsiTheme="minorHAnsi" w:cstheme="minorHAnsi"/>
                <w:sz w:val="24"/>
                <w:szCs w:val="24"/>
                <w:lang w:val="en-GB" w:eastAsia="en-GB"/>
              </w:rPr>
              <w:t>pruce</w:t>
            </w:r>
            <w:r>
              <w:rPr>
                <w:rFonts w:asciiTheme="minorHAnsi" w:hAnsiTheme="minorHAnsi" w:cstheme="minorHAnsi"/>
                <w:sz w:val="24"/>
                <w:szCs w:val="24"/>
                <w:lang w:val="en-GB" w:eastAsia="en-GB"/>
              </w:rPr>
              <w:t>/L</w:t>
            </w:r>
            <w:r w:rsidR="009772D0">
              <w:rPr>
                <w:rFonts w:asciiTheme="minorHAnsi" w:hAnsiTheme="minorHAnsi" w:cstheme="minorHAnsi"/>
                <w:sz w:val="24"/>
                <w:szCs w:val="24"/>
                <w:lang w:val="en-GB" w:eastAsia="en-GB"/>
              </w:rPr>
              <w:t xml:space="preserve">odgepole </w:t>
            </w:r>
            <w:r>
              <w:rPr>
                <w:rFonts w:asciiTheme="minorHAnsi" w:hAnsiTheme="minorHAnsi" w:cstheme="minorHAnsi"/>
                <w:sz w:val="24"/>
                <w:szCs w:val="24"/>
                <w:lang w:val="en-GB" w:eastAsia="en-GB"/>
              </w:rPr>
              <w:t>P</w:t>
            </w:r>
            <w:r w:rsidR="009772D0">
              <w:rPr>
                <w:rFonts w:asciiTheme="minorHAnsi" w:hAnsiTheme="minorHAnsi" w:cstheme="minorHAnsi"/>
                <w:sz w:val="24"/>
                <w:szCs w:val="24"/>
                <w:lang w:val="en-GB" w:eastAsia="en-GB"/>
              </w:rPr>
              <w:t>ine</w:t>
            </w:r>
            <w:r w:rsidR="00286AC5">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w:t>
            </w:r>
            <w:r w:rsidR="00286AC5">
              <w:rPr>
                <w:rFonts w:asciiTheme="minorHAnsi" w:hAnsiTheme="minorHAnsi" w:cstheme="minorHAnsi"/>
                <w:sz w:val="24"/>
                <w:szCs w:val="24"/>
                <w:lang w:val="en-GB" w:eastAsia="en-GB"/>
              </w:rPr>
              <w:t xml:space="preserve">on mainly blanket bog and peaty surface water gley, </w:t>
            </w:r>
            <w:r>
              <w:rPr>
                <w:rFonts w:asciiTheme="minorHAnsi" w:hAnsiTheme="minorHAnsi" w:cstheme="minorHAnsi"/>
                <w:sz w:val="24"/>
                <w:szCs w:val="24"/>
                <w:lang w:val="en-GB" w:eastAsia="en-GB"/>
              </w:rPr>
              <w:t>felled in 2017</w:t>
            </w:r>
            <w:r w:rsidR="00286AC5">
              <w:rPr>
                <w:rFonts w:asciiTheme="minorHAnsi" w:hAnsiTheme="minorHAnsi" w:cstheme="minorHAnsi"/>
                <w:sz w:val="24"/>
                <w:szCs w:val="24"/>
                <w:lang w:val="en-GB" w:eastAsia="en-GB"/>
              </w:rPr>
              <w:t>.  To</w:t>
            </w:r>
            <w:r>
              <w:rPr>
                <w:rFonts w:asciiTheme="minorHAnsi" w:hAnsiTheme="minorHAnsi" w:cstheme="minorHAnsi"/>
                <w:sz w:val="24"/>
                <w:szCs w:val="24"/>
                <w:lang w:val="en-GB" w:eastAsia="en-GB"/>
              </w:rPr>
              <w:t xml:space="preserve"> be restocked with S</w:t>
            </w:r>
            <w:r w:rsidR="009772D0">
              <w:rPr>
                <w:rFonts w:asciiTheme="minorHAnsi" w:hAnsiTheme="minorHAnsi" w:cstheme="minorHAnsi"/>
                <w:sz w:val="24"/>
                <w:szCs w:val="24"/>
                <w:lang w:val="en-GB" w:eastAsia="en-GB"/>
              </w:rPr>
              <w:t xml:space="preserve">itka </w:t>
            </w:r>
            <w:r>
              <w:rPr>
                <w:rFonts w:asciiTheme="minorHAnsi" w:hAnsiTheme="minorHAnsi" w:cstheme="minorHAnsi"/>
                <w:sz w:val="24"/>
                <w:szCs w:val="24"/>
                <w:lang w:val="en-GB" w:eastAsia="en-GB"/>
              </w:rPr>
              <w:t>S</w:t>
            </w:r>
            <w:r w:rsidR="009772D0">
              <w:rPr>
                <w:rFonts w:asciiTheme="minorHAnsi" w:hAnsiTheme="minorHAnsi" w:cstheme="minorHAnsi"/>
                <w:sz w:val="24"/>
                <w:szCs w:val="24"/>
                <w:lang w:val="en-GB" w:eastAsia="en-GB"/>
              </w:rPr>
              <w:t>pruce</w:t>
            </w:r>
            <w:r>
              <w:rPr>
                <w:rFonts w:asciiTheme="minorHAnsi" w:hAnsiTheme="minorHAnsi" w:cstheme="minorHAnsi"/>
                <w:sz w:val="24"/>
                <w:szCs w:val="24"/>
                <w:lang w:val="en-GB" w:eastAsia="en-GB"/>
              </w:rPr>
              <w:t>/L</w:t>
            </w:r>
            <w:r w:rsidR="009772D0">
              <w:rPr>
                <w:rFonts w:asciiTheme="minorHAnsi" w:hAnsiTheme="minorHAnsi" w:cstheme="minorHAnsi"/>
                <w:sz w:val="24"/>
                <w:szCs w:val="24"/>
                <w:lang w:val="en-GB" w:eastAsia="en-GB"/>
              </w:rPr>
              <w:t xml:space="preserve">odgepole </w:t>
            </w:r>
            <w:r>
              <w:rPr>
                <w:rFonts w:asciiTheme="minorHAnsi" w:hAnsiTheme="minorHAnsi" w:cstheme="minorHAnsi"/>
                <w:sz w:val="24"/>
                <w:szCs w:val="24"/>
                <w:lang w:val="en-GB" w:eastAsia="en-GB"/>
              </w:rPr>
              <w:t>P</w:t>
            </w:r>
            <w:r w:rsidR="009772D0">
              <w:rPr>
                <w:rFonts w:asciiTheme="minorHAnsi" w:hAnsiTheme="minorHAnsi" w:cstheme="minorHAnsi"/>
                <w:sz w:val="24"/>
                <w:szCs w:val="24"/>
                <w:lang w:val="en-GB" w:eastAsia="en-GB"/>
              </w:rPr>
              <w:t>ine</w:t>
            </w:r>
            <w:r>
              <w:rPr>
                <w:rFonts w:asciiTheme="minorHAnsi" w:hAnsiTheme="minorHAnsi" w:cstheme="minorHAnsi"/>
                <w:sz w:val="24"/>
                <w:szCs w:val="24"/>
                <w:lang w:val="en-GB" w:eastAsia="en-GB"/>
              </w:rPr>
              <w:t>.</w:t>
            </w:r>
          </w:p>
          <w:p w14:paraId="1AC309F8" w14:textId="77777777" w:rsidR="008B34B0" w:rsidRDefault="008B34B0" w:rsidP="00627020">
            <w:pPr>
              <w:spacing w:after="0" w:line="240" w:lineRule="auto"/>
              <w:rPr>
                <w:rFonts w:asciiTheme="minorHAnsi" w:hAnsiTheme="minorHAnsi" w:cstheme="minorHAnsi"/>
                <w:sz w:val="24"/>
                <w:szCs w:val="24"/>
                <w:lang w:val="en-GB" w:eastAsia="en-GB"/>
              </w:rPr>
            </w:pPr>
          </w:p>
          <w:p w14:paraId="47621F46" w14:textId="77777777" w:rsidR="00F75643" w:rsidRDefault="00F75643" w:rsidP="00627020">
            <w:pPr>
              <w:spacing w:after="0" w:line="240" w:lineRule="auto"/>
              <w:rPr>
                <w:rFonts w:asciiTheme="minorHAnsi" w:hAnsiTheme="minorHAnsi" w:cstheme="minorHAnsi"/>
                <w:b/>
                <w:sz w:val="24"/>
                <w:szCs w:val="24"/>
                <w:lang w:val="en-GB" w:eastAsia="en-GB"/>
              </w:rPr>
            </w:pPr>
            <w:r w:rsidRPr="00F75643">
              <w:rPr>
                <w:rFonts w:asciiTheme="minorHAnsi" w:hAnsiTheme="minorHAnsi" w:cstheme="minorHAnsi"/>
                <w:b/>
                <w:sz w:val="24"/>
                <w:szCs w:val="24"/>
                <w:lang w:val="en-GB" w:eastAsia="en-GB"/>
              </w:rPr>
              <w:t>70009</w:t>
            </w:r>
            <w:r>
              <w:rPr>
                <w:rFonts w:asciiTheme="minorHAnsi" w:hAnsiTheme="minorHAnsi" w:cstheme="minorHAnsi"/>
                <w:b/>
                <w:sz w:val="24"/>
                <w:szCs w:val="24"/>
                <w:lang w:val="en-GB" w:eastAsia="en-GB"/>
              </w:rPr>
              <w:t xml:space="preserve"> (Hunter’s Hill)</w:t>
            </w:r>
          </w:p>
          <w:p w14:paraId="1A569267" w14:textId="77777777" w:rsidR="00F75643" w:rsidRDefault="008B34B0" w:rsidP="00627020">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Previous crop of S</w:t>
            </w:r>
            <w:r w:rsidR="00CF14B1">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/L</w:t>
            </w:r>
            <w:r w:rsidR="00CF14B1">
              <w:rPr>
                <w:rFonts w:asciiTheme="minorHAnsi" w:hAnsiTheme="minorHAnsi" w:cstheme="minorHAnsi"/>
                <w:sz w:val="24"/>
                <w:szCs w:val="24"/>
                <w:lang w:val="en-GB" w:eastAsia="en-GB"/>
              </w:rPr>
              <w:t>odgepole pine</w:t>
            </w:r>
            <w:r>
              <w:rPr>
                <w:rFonts w:asciiTheme="minorHAnsi" w:hAnsiTheme="minorHAnsi" w:cstheme="minorHAnsi"/>
                <w:sz w:val="24"/>
                <w:szCs w:val="24"/>
                <w:lang w:val="en-GB" w:eastAsia="en-GB"/>
              </w:rPr>
              <w:t xml:space="preserve">, </w:t>
            </w:r>
            <w:r w:rsidR="00286AC5">
              <w:rPr>
                <w:rFonts w:asciiTheme="minorHAnsi" w:hAnsiTheme="minorHAnsi" w:cstheme="minorHAnsi"/>
                <w:sz w:val="24"/>
                <w:szCs w:val="24"/>
                <w:lang w:val="en-GB" w:eastAsia="en-GB"/>
              </w:rPr>
              <w:t xml:space="preserve">on mainly blanket bog and peaty surface water gley with some ironpan, </w:t>
            </w:r>
            <w:r>
              <w:rPr>
                <w:rFonts w:asciiTheme="minorHAnsi" w:hAnsiTheme="minorHAnsi" w:cstheme="minorHAnsi"/>
                <w:sz w:val="24"/>
                <w:szCs w:val="24"/>
                <w:lang w:val="en-GB" w:eastAsia="en-GB"/>
              </w:rPr>
              <w:t>felled in 2018</w:t>
            </w:r>
            <w:r w:rsidR="00286AC5">
              <w:rPr>
                <w:rFonts w:asciiTheme="minorHAnsi" w:hAnsiTheme="minorHAnsi" w:cstheme="minorHAnsi"/>
                <w:sz w:val="24"/>
                <w:szCs w:val="24"/>
                <w:lang w:val="en-GB" w:eastAsia="en-GB"/>
              </w:rPr>
              <w:t>.  T</w:t>
            </w:r>
            <w:r>
              <w:rPr>
                <w:rFonts w:asciiTheme="minorHAnsi" w:hAnsiTheme="minorHAnsi" w:cstheme="minorHAnsi"/>
                <w:sz w:val="24"/>
                <w:szCs w:val="24"/>
                <w:lang w:val="en-GB" w:eastAsia="en-GB"/>
              </w:rPr>
              <w:t>o be restocked with S</w:t>
            </w:r>
            <w:r w:rsidR="00CF14B1">
              <w:rPr>
                <w:rFonts w:asciiTheme="minorHAnsi" w:hAnsiTheme="minorHAnsi" w:cstheme="minorHAnsi"/>
                <w:sz w:val="24"/>
                <w:szCs w:val="24"/>
                <w:lang w:val="en-GB" w:eastAsia="en-GB"/>
              </w:rPr>
              <w:t>itka Spruce</w:t>
            </w:r>
            <w:r>
              <w:rPr>
                <w:rFonts w:asciiTheme="minorHAnsi" w:hAnsiTheme="minorHAnsi" w:cstheme="minorHAnsi"/>
                <w:sz w:val="24"/>
                <w:szCs w:val="24"/>
                <w:lang w:val="en-GB" w:eastAsia="en-GB"/>
              </w:rPr>
              <w:t>/L</w:t>
            </w:r>
            <w:r w:rsidR="00CF14B1">
              <w:rPr>
                <w:rFonts w:asciiTheme="minorHAnsi" w:hAnsiTheme="minorHAnsi" w:cstheme="minorHAnsi"/>
                <w:sz w:val="24"/>
                <w:szCs w:val="24"/>
                <w:lang w:val="en-GB" w:eastAsia="en-GB"/>
              </w:rPr>
              <w:t xml:space="preserve">odgepole </w:t>
            </w:r>
            <w:r>
              <w:rPr>
                <w:rFonts w:asciiTheme="minorHAnsi" w:hAnsiTheme="minorHAnsi" w:cstheme="minorHAnsi"/>
                <w:sz w:val="24"/>
                <w:szCs w:val="24"/>
                <w:lang w:val="en-GB" w:eastAsia="en-GB"/>
              </w:rPr>
              <w:t>P</w:t>
            </w:r>
            <w:r w:rsidR="00CF14B1">
              <w:rPr>
                <w:rFonts w:asciiTheme="minorHAnsi" w:hAnsiTheme="minorHAnsi" w:cstheme="minorHAnsi"/>
                <w:sz w:val="24"/>
                <w:szCs w:val="24"/>
                <w:lang w:val="en-GB" w:eastAsia="en-GB"/>
              </w:rPr>
              <w:t>ine</w:t>
            </w:r>
            <w:r>
              <w:rPr>
                <w:rFonts w:asciiTheme="minorHAnsi" w:hAnsiTheme="minorHAnsi" w:cstheme="minorHAnsi"/>
                <w:sz w:val="24"/>
                <w:szCs w:val="24"/>
                <w:lang w:val="en-GB" w:eastAsia="en-GB"/>
              </w:rPr>
              <w:t>, S</w:t>
            </w:r>
            <w:r w:rsidR="00CF14B1">
              <w:rPr>
                <w:rFonts w:asciiTheme="minorHAnsi" w:hAnsiTheme="minorHAnsi" w:cstheme="minorHAnsi"/>
                <w:sz w:val="24"/>
                <w:szCs w:val="24"/>
                <w:lang w:val="en-GB" w:eastAsia="en-GB"/>
              </w:rPr>
              <w:t xml:space="preserve">cots </w:t>
            </w:r>
            <w:r>
              <w:rPr>
                <w:rFonts w:asciiTheme="minorHAnsi" w:hAnsiTheme="minorHAnsi" w:cstheme="minorHAnsi"/>
                <w:sz w:val="24"/>
                <w:szCs w:val="24"/>
                <w:lang w:val="en-GB" w:eastAsia="en-GB"/>
              </w:rPr>
              <w:t>P</w:t>
            </w:r>
            <w:r w:rsidR="00CF14B1">
              <w:rPr>
                <w:rFonts w:asciiTheme="minorHAnsi" w:hAnsiTheme="minorHAnsi" w:cstheme="minorHAnsi"/>
                <w:sz w:val="24"/>
                <w:szCs w:val="24"/>
                <w:lang w:val="en-GB" w:eastAsia="en-GB"/>
              </w:rPr>
              <w:t>ine</w:t>
            </w:r>
            <w:r>
              <w:rPr>
                <w:rFonts w:asciiTheme="minorHAnsi" w:hAnsiTheme="minorHAnsi" w:cstheme="minorHAnsi"/>
                <w:sz w:val="24"/>
                <w:szCs w:val="24"/>
                <w:lang w:val="en-GB" w:eastAsia="en-GB"/>
              </w:rPr>
              <w:t>/B</w:t>
            </w:r>
            <w:r w:rsidR="00CF14B1">
              <w:rPr>
                <w:rFonts w:asciiTheme="minorHAnsi" w:hAnsiTheme="minorHAnsi" w:cstheme="minorHAnsi"/>
                <w:sz w:val="24"/>
                <w:szCs w:val="24"/>
                <w:lang w:val="en-GB" w:eastAsia="en-GB"/>
              </w:rPr>
              <w:t>irch</w:t>
            </w:r>
            <w:r>
              <w:rPr>
                <w:rFonts w:asciiTheme="minorHAnsi" w:hAnsiTheme="minorHAnsi" w:cstheme="minorHAnsi"/>
                <w:sz w:val="24"/>
                <w:szCs w:val="24"/>
                <w:lang w:val="en-GB" w:eastAsia="en-GB"/>
              </w:rPr>
              <w:t xml:space="preserve"> and native </w:t>
            </w:r>
            <w:r w:rsidR="009772D0">
              <w:rPr>
                <w:rFonts w:asciiTheme="minorHAnsi" w:hAnsiTheme="minorHAnsi" w:cstheme="minorHAnsi"/>
                <w:sz w:val="24"/>
                <w:szCs w:val="24"/>
                <w:lang w:val="en-GB" w:eastAsia="en-GB"/>
              </w:rPr>
              <w:t>broadleaves</w:t>
            </w:r>
            <w:r>
              <w:rPr>
                <w:rFonts w:asciiTheme="minorHAnsi" w:hAnsiTheme="minorHAnsi" w:cstheme="minorHAnsi"/>
                <w:sz w:val="24"/>
                <w:szCs w:val="24"/>
                <w:lang w:val="en-GB" w:eastAsia="en-GB"/>
              </w:rPr>
              <w:t>.  Main objective of SP/BI and NMB is habitat enhancement, and as such final productive stocking of 2500/ha is not expected.</w:t>
            </w:r>
          </w:p>
          <w:p w14:paraId="063B4852" w14:textId="77777777" w:rsidR="008B34B0" w:rsidRDefault="008B34B0" w:rsidP="00627020">
            <w:pPr>
              <w:spacing w:after="0" w:line="240" w:lineRule="auto"/>
              <w:rPr>
                <w:rFonts w:asciiTheme="minorHAnsi" w:hAnsiTheme="minorHAnsi" w:cstheme="minorHAnsi"/>
                <w:sz w:val="24"/>
                <w:szCs w:val="24"/>
                <w:lang w:val="en-GB" w:eastAsia="en-GB"/>
              </w:rPr>
            </w:pPr>
          </w:p>
          <w:p w14:paraId="2B522F88" w14:textId="77777777" w:rsidR="00F75643" w:rsidRDefault="00F75643" w:rsidP="00627020">
            <w:pPr>
              <w:spacing w:after="0" w:line="240" w:lineRule="auto"/>
              <w:rPr>
                <w:rFonts w:asciiTheme="minorHAnsi" w:hAnsiTheme="minorHAnsi" w:cstheme="minorHAnsi"/>
                <w:b/>
                <w:sz w:val="24"/>
                <w:szCs w:val="24"/>
                <w:lang w:val="en-GB" w:eastAsia="en-GB"/>
              </w:rPr>
            </w:pPr>
            <w:r w:rsidRPr="00F75643">
              <w:rPr>
                <w:rFonts w:asciiTheme="minorHAnsi" w:hAnsiTheme="minorHAnsi" w:cstheme="minorHAnsi"/>
                <w:b/>
                <w:sz w:val="24"/>
                <w:szCs w:val="24"/>
                <w:lang w:val="en-GB" w:eastAsia="en-GB"/>
              </w:rPr>
              <w:t>70059</w:t>
            </w:r>
            <w:r>
              <w:rPr>
                <w:rFonts w:asciiTheme="minorHAnsi" w:hAnsiTheme="minorHAnsi" w:cstheme="minorHAnsi"/>
                <w:b/>
                <w:sz w:val="24"/>
                <w:szCs w:val="24"/>
                <w:lang w:val="en-GB" w:eastAsia="en-GB"/>
              </w:rPr>
              <w:t xml:space="preserve"> (Yellow Sike)</w:t>
            </w:r>
          </w:p>
          <w:p w14:paraId="0AF641A9" w14:textId="77777777" w:rsidR="00DF17EC" w:rsidRDefault="008B34B0" w:rsidP="00627020">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Previous crop of Sitka spruce/Lodgepole pine, </w:t>
            </w:r>
            <w:r w:rsidR="00286AC5">
              <w:rPr>
                <w:rFonts w:asciiTheme="minorHAnsi" w:hAnsiTheme="minorHAnsi" w:cstheme="minorHAnsi"/>
                <w:sz w:val="24"/>
                <w:szCs w:val="24"/>
                <w:lang w:val="en-GB" w:eastAsia="en-GB"/>
              </w:rPr>
              <w:t xml:space="preserve">on blanket bog, </w:t>
            </w:r>
            <w:r>
              <w:rPr>
                <w:rFonts w:asciiTheme="minorHAnsi" w:hAnsiTheme="minorHAnsi" w:cstheme="minorHAnsi"/>
                <w:sz w:val="24"/>
                <w:szCs w:val="24"/>
                <w:lang w:val="en-GB" w:eastAsia="en-GB"/>
              </w:rPr>
              <w:t>felled in 2019</w:t>
            </w:r>
            <w:r w:rsidR="00286AC5">
              <w:rPr>
                <w:rFonts w:asciiTheme="minorHAnsi" w:hAnsiTheme="minorHAnsi" w:cstheme="minorHAnsi"/>
                <w:sz w:val="24"/>
                <w:szCs w:val="24"/>
                <w:lang w:val="en-GB" w:eastAsia="en-GB"/>
              </w:rPr>
              <w:t>.  T</w:t>
            </w:r>
            <w:r>
              <w:rPr>
                <w:rFonts w:asciiTheme="minorHAnsi" w:hAnsiTheme="minorHAnsi" w:cstheme="minorHAnsi"/>
                <w:sz w:val="24"/>
                <w:szCs w:val="24"/>
                <w:lang w:val="en-GB" w:eastAsia="en-GB"/>
              </w:rPr>
              <w:t>o be restocked with Sitka spruce/alder</w:t>
            </w:r>
            <w:r w:rsidR="00454075">
              <w:rPr>
                <w:rFonts w:asciiTheme="minorHAnsi" w:hAnsiTheme="minorHAnsi" w:cstheme="minorHAnsi"/>
                <w:sz w:val="24"/>
                <w:szCs w:val="24"/>
                <w:lang w:val="en-GB" w:eastAsia="en-GB"/>
              </w:rPr>
              <w:t>, the alder replacing</w:t>
            </w:r>
            <w:r>
              <w:rPr>
                <w:rFonts w:asciiTheme="minorHAnsi" w:hAnsiTheme="minorHAnsi" w:cstheme="minorHAnsi"/>
                <w:sz w:val="24"/>
                <w:szCs w:val="24"/>
                <w:lang w:val="en-GB" w:eastAsia="en-GB"/>
              </w:rPr>
              <w:t xml:space="preserve"> Lodgepole as a </w:t>
            </w:r>
            <w:r w:rsidR="00454075">
              <w:rPr>
                <w:rFonts w:asciiTheme="minorHAnsi" w:hAnsiTheme="minorHAnsi" w:cstheme="minorHAnsi"/>
                <w:sz w:val="24"/>
                <w:szCs w:val="24"/>
                <w:lang w:val="en-GB" w:eastAsia="en-GB"/>
              </w:rPr>
              <w:t xml:space="preserve">nitrogen-fixing </w:t>
            </w:r>
            <w:r>
              <w:rPr>
                <w:rFonts w:asciiTheme="minorHAnsi" w:hAnsiTheme="minorHAnsi" w:cstheme="minorHAnsi"/>
                <w:sz w:val="24"/>
                <w:szCs w:val="24"/>
                <w:lang w:val="en-GB" w:eastAsia="en-GB"/>
              </w:rPr>
              <w:t>nurse species</w:t>
            </w:r>
            <w:r w:rsidR="00454075">
              <w:rPr>
                <w:rFonts w:asciiTheme="minorHAnsi" w:hAnsiTheme="minorHAnsi" w:cstheme="minorHAnsi"/>
                <w:sz w:val="24"/>
                <w:szCs w:val="24"/>
                <w:lang w:val="en-GB" w:eastAsia="en-GB"/>
              </w:rPr>
              <w:t>.</w:t>
            </w:r>
            <w:r w:rsidR="00DF17EC">
              <w:rPr>
                <w:rFonts w:asciiTheme="minorHAnsi" w:hAnsiTheme="minorHAnsi" w:cstheme="minorHAnsi"/>
                <w:sz w:val="24"/>
                <w:szCs w:val="24"/>
                <w:lang w:val="en-GB" w:eastAsia="en-GB"/>
              </w:rPr>
              <w:t xml:space="preserve">  This less usual option is being undertaken as something of a trial.  As well as acting as a nurse to the Sitka, leaf litter from alder </w:t>
            </w:r>
            <w:r w:rsidR="00286AC5">
              <w:rPr>
                <w:rFonts w:asciiTheme="minorHAnsi" w:hAnsiTheme="minorHAnsi" w:cstheme="minorHAnsi"/>
                <w:sz w:val="24"/>
                <w:szCs w:val="24"/>
                <w:lang w:val="en-GB" w:eastAsia="en-GB"/>
              </w:rPr>
              <w:t xml:space="preserve">help improve longer term </w:t>
            </w:r>
            <w:r w:rsidR="00DF17EC">
              <w:rPr>
                <w:rFonts w:asciiTheme="minorHAnsi" w:hAnsiTheme="minorHAnsi" w:cstheme="minorHAnsi"/>
                <w:sz w:val="24"/>
                <w:szCs w:val="24"/>
                <w:lang w:val="en-GB" w:eastAsia="en-GB"/>
              </w:rPr>
              <w:t>soil</w:t>
            </w:r>
            <w:r w:rsidR="00286AC5">
              <w:rPr>
                <w:rFonts w:asciiTheme="minorHAnsi" w:hAnsiTheme="minorHAnsi" w:cstheme="minorHAnsi"/>
                <w:sz w:val="24"/>
                <w:szCs w:val="24"/>
                <w:lang w:val="en-GB" w:eastAsia="en-GB"/>
              </w:rPr>
              <w:t xml:space="preserve"> sustainability.</w:t>
            </w:r>
          </w:p>
          <w:p w14:paraId="2441AE4A" w14:textId="77777777" w:rsidR="00286AC5" w:rsidRPr="00F75643" w:rsidRDefault="00286AC5" w:rsidP="00627020">
            <w:pPr>
              <w:spacing w:after="0" w:line="240" w:lineRule="auto"/>
              <w:rPr>
                <w:rFonts w:asciiTheme="minorHAnsi" w:hAnsiTheme="minorHAnsi" w:cstheme="minorHAnsi"/>
                <w:sz w:val="24"/>
                <w:szCs w:val="24"/>
                <w:lang w:val="en-GB" w:eastAsia="en-GB"/>
              </w:rPr>
            </w:pPr>
          </w:p>
          <w:p w14:paraId="06C801B6" w14:textId="77777777" w:rsidR="00627020" w:rsidRDefault="00627020" w:rsidP="00627020">
            <w:pPr>
              <w:spacing w:after="0" w:line="240" w:lineRule="auto"/>
              <w:rPr>
                <w:rFonts w:asciiTheme="minorHAnsi" w:hAnsiTheme="minorHAnsi" w:cstheme="minorHAnsi"/>
                <w:b/>
                <w:sz w:val="24"/>
                <w:szCs w:val="24"/>
                <w:lang w:val="en-GB" w:eastAsia="en-GB"/>
              </w:rPr>
            </w:pPr>
            <w:r w:rsidRPr="00627020">
              <w:rPr>
                <w:rFonts w:asciiTheme="minorHAnsi" w:hAnsiTheme="minorHAnsi" w:cstheme="minorHAnsi"/>
                <w:b/>
                <w:sz w:val="24"/>
                <w:szCs w:val="24"/>
                <w:lang w:val="en-GB" w:eastAsia="en-GB"/>
              </w:rPr>
              <w:t>70070</w:t>
            </w:r>
            <w:r w:rsidR="00CF14B1">
              <w:rPr>
                <w:rFonts w:asciiTheme="minorHAnsi" w:hAnsiTheme="minorHAnsi" w:cstheme="minorHAnsi"/>
                <w:b/>
                <w:sz w:val="24"/>
                <w:szCs w:val="24"/>
                <w:lang w:val="en-GB" w:eastAsia="en-GB"/>
              </w:rPr>
              <w:t xml:space="preserve"> Coal Sike</w:t>
            </w:r>
            <w:r>
              <w:rPr>
                <w:rFonts w:asciiTheme="minorHAnsi" w:hAnsiTheme="minorHAnsi" w:cstheme="minorHAnsi"/>
                <w:b/>
                <w:sz w:val="24"/>
                <w:szCs w:val="24"/>
                <w:lang w:val="en-GB" w:eastAsia="en-GB"/>
              </w:rPr>
              <w:t xml:space="preserve"> (previously 70069)</w:t>
            </w:r>
          </w:p>
          <w:p w14:paraId="41F658C4" w14:textId="77777777" w:rsidR="00627020" w:rsidRDefault="00CF14B1" w:rsidP="00627020">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Previous crop of Sitka spruce</w:t>
            </w:r>
            <w:r w:rsidR="00BC2171">
              <w:rPr>
                <w:rFonts w:asciiTheme="minorHAnsi" w:hAnsiTheme="minorHAnsi" w:cstheme="minorHAnsi"/>
                <w:sz w:val="24"/>
                <w:szCs w:val="24"/>
                <w:lang w:val="en-GB" w:eastAsia="en-GB"/>
              </w:rPr>
              <w:t xml:space="preserve">, </w:t>
            </w:r>
            <w:r w:rsidR="00713981">
              <w:rPr>
                <w:rFonts w:asciiTheme="minorHAnsi" w:hAnsiTheme="minorHAnsi" w:cstheme="minorHAnsi"/>
                <w:sz w:val="24"/>
                <w:szCs w:val="24"/>
                <w:lang w:val="en-GB" w:eastAsia="en-GB"/>
              </w:rPr>
              <w:t>on blanket bog and peaty surface water gley, felled in 2016.  T</w:t>
            </w:r>
            <w:r w:rsidR="00BC2171">
              <w:rPr>
                <w:rFonts w:asciiTheme="minorHAnsi" w:hAnsiTheme="minorHAnsi" w:cstheme="minorHAnsi"/>
                <w:sz w:val="24"/>
                <w:szCs w:val="24"/>
                <w:lang w:val="en-GB" w:eastAsia="en-GB"/>
              </w:rPr>
              <w:t>o be restocked with Sitka spruce/Lodgepole pine.</w:t>
            </w:r>
          </w:p>
          <w:p w14:paraId="22B83324" w14:textId="77777777" w:rsidR="00BC2171" w:rsidRPr="00627020" w:rsidRDefault="00BC2171" w:rsidP="00627020">
            <w:pPr>
              <w:spacing w:after="0" w:line="240" w:lineRule="auto"/>
              <w:rPr>
                <w:rFonts w:asciiTheme="minorHAnsi" w:hAnsiTheme="minorHAnsi" w:cstheme="minorHAnsi"/>
                <w:sz w:val="24"/>
                <w:szCs w:val="24"/>
                <w:lang w:val="en-GB" w:eastAsia="en-GB"/>
              </w:rPr>
            </w:pPr>
          </w:p>
          <w:p w14:paraId="0F8EC10D" w14:textId="77777777" w:rsidR="00627020" w:rsidRDefault="00627020" w:rsidP="00627020">
            <w:pPr>
              <w:spacing w:after="0" w:line="240" w:lineRule="auto"/>
              <w:rPr>
                <w:rFonts w:asciiTheme="minorHAnsi" w:hAnsiTheme="minorHAnsi" w:cstheme="minorHAnsi"/>
                <w:b/>
                <w:sz w:val="24"/>
                <w:szCs w:val="24"/>
                <w:lang w:val="en-GB" w:eastAsia="en-GB"/>
              </w:rPr>
            </w:pPr>
            <w:r w:rsidRPr="00627020">
              <w:rPr>
                <w:rFonts w:asciiTheme="minorHAnsi" w:hAnsiTheme="minorHAnsi" w:cstheme="minorHAnsi"/>
                <w:b/>
                <w:sz w:val="24"/>
                <w:szCs w:val="24"/>
                <w:lang w:val="en-GB" w:eastAsia="en-GB"/>
              </w:rPr>
              <w:t>70076</w:t>
            </w:r>
            <w:r w:rsidR="00CF14B1">
              <w:rPr>
                <w:rFonts w:asciiTheme="minorHAnsi" w:hAnsiTheme="minorHAnsi" w:cstheme="minorHAnsi"/>
                <w:b/>
                <w:sz w:val="24"/>
                <w:szCs w:val="24"/>
                <w:lang w:val="en-GB" w:eastAsia="en-GB"/>
              </w:rPr>
              <w:t xml:space="preserve"> Birny Sike</w:t>
            </w:r>
            <w:r>
              <w:rPr>
                <w:rFonts w:asciiTheme="minorHAnsi" w:hAnsiTheme="minorHAnsi" w:cstheme="minorHAnsi"/>
                <w:b/>
                <w:sz w:val="24"/>
                <w:szCs w:val="24"/>
                <w:lang w:val="en-GB" w:eastAsia="en-GB"/>
              </w:rPr>
              <w:t xml:space="preserve"> (previously 700</w:t>
            </w:r>
            <w:r w:rsidR="00F75643">
              <w:rPr>
                <w:rFonts w:asciiTheme="minorHAnsi" w:hAnsiTheme="minorHAnsi" w:cstheme="minorHAnsi"/>
                <w:b/>
                <w:sz w:val="24"/>
                <w:szCs w:val="24"/>
                <w:lang w:val="en-GB" w:eastAsia="en-GB"/>
              </w:rPr>
              <w:t>7</w:t>
            </w:r>
            <w:r>
              <w:rPr>
                <w:rFonts w:asciiTheme="minorHAnsi" w:hAnsiTheme="minorHAnsi" w:cstheme="minorHAnsi"/>
                <w:b/>
                <w:sz w:val="24"/>
                <w:szCs w:val="24"/>
                <w:lang w:val="en-GB" w:eastAsia="en-GB"/>
              </w:rPr>
              <w:t>4)</w:t>
            </w:r>
          </w:p>
          <w:p w14:paraId="7290C272" w14:textId="77777777" w:rsidR="00627020" w:rsidRPr="00627020" w:rsidRDefault="00CF14B1" w:rsidP="00627020">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Previous crop of Sitka spruce</w:t>
            </w:r>
            <w:r w:rsidR="00BC2171">
              <w:rPr>
                <w:rFonts w:asciiTheme="minorHAnsi" w:hAnsiTheme="minorHAnsi" w:cstheme="minorHAnsi"/>
                <w:sz w:val="24"/>
                <w:szCs w:val="24"/>
                <w:lang w:val="en-GB" w:eastAsia="en-GB"/>
              </w:rPr>
              <w:t xml:space="preserve">, </w:t>
            </w:r>
            <w:r w:rsidR="00713981">
              <w:rPr>
                <w:rFonts w:asciiTheme="minorHAnsi" w:hAnsiTheme="minorHAnsi" w:cstheme="minorHAnsi"/>
                <w:sz w:val="24"/>
                <w:szCs w:val="24"/>
                <w:lang w:val="en-GB" w:eastAsia="en-GB"/>
              </w:rPr>
              <w:t>on peaty surface water gley and surface water gley, felled in 2016.  T</w:t>
            </w:r>
            <w:r w:rsidR="00BC2171">
              <w:rPr>
                <w:rFonts w:asciiTheme="minorHAnsi" w:hAnsiTheme="minorHAnsi" w:cstheme="minorHAnsi"/>
                <w:sz w:val="24"/>
                <w:szCs w:val="24"/>
                <w:lang w:val="en-GB" w:eastAsia="en-GB"/>
              </w:rPr>
              <w:t>o be restocked with Sitka spruce, Norway spruce and native broadleaves.  The latter part of habitat improvement along the main Tweeden Burn riparian corridor.</w:t>
            </w:r>
          </w:p>
          <w:p w14:paraId="36808E7E" w14:textId="77777777" w:rsidR="00F75643" w:rsidRPr="00627020" w:rsidRDefault="00F75643" w:rsidP="00627020">
            <w:pPr>
              <w:spacing w:after="0" w:line="240" w:lineRule="auto"/>
              <w:rPr>
                <w:rFonts w:asciiTheme="minorHAnsi" w:hAnsiTheme="minorHAnsi" w:cstheme="minorHAnsi"/>
                <w:sz w:val="24"/>
                <w:szCs w:val="24"/>
                <w:lang w:val="en-GB" w:eastAsia="en-GB"/>
              </w:rPr>
            </w:pPr>
          </w:p>
        </w:tc>
      </w:tr>
      <w:tr w:rsidR="0083255F" w:rsidRPr="0083255F" w14:paraId="6CA4C6CB" w14:textId="77777777" w:rsidTr="0083255F">
        <w:tc>
          <w:tcPr>
            <w:tcW w:w="9016" w:type="dxa"/>
            <w:shd w:val="clear" w:color="auto" w:fill="D9D9D9"/>
          </w:tcPr>
          <w:p w14:paraId="518EC191"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Thinning</w:t>
            </w:r>
          </w:p>
        </w:tc>
      </w:tr>
      <w:tr w:rsidR="0083255F" w:rsidRPr="0083255F" w14:paraId="526AD535" w14:textId="77777777" w:rsidTr="00B363E3">
        <w:tc>
          <w:tcPr>
            <w:tcW w:w="9016" w:type="dxa"/>
          </w:tcPr>
          <w:p w14:paraId="086B41E6" w14:textId="77777777" w:rsidR="00A32566" w:rsidRPr="00A32566" w:rsidRDefault="00A32566" w:rsidP="00A32566">
            <w:pPr>
              <w:spacing w:after="0" w:line="240" w:lineRule="auto"/>
              <w:rPr>
                <w:rFonts w:asciiTheme="minorHAnsi" w:hAnsiTheme="minorHAnsi" w:cstheme="minorHAnsi"/>
                <w:sz w:val="24"/>
                <w:szCs w:val="24"/>
                <w:lang w:val="en-GB" w:eastAsia="en-GB"/>
              </w:rPr>
            </w:pPr>
            <w:r w:rsidRPr="00A32566">
              <w:rPr>
                <w:rFonts w:asciiTheme="minorHAnsi" w:hAnsiTheme="minorHAnsi" w:cstheme="minorHAnsi"/>
                <w:sz w:val="24"/>
                <w:szCs w:val="24"/>
                <w:lang w:val="en-GB" w:eastAsia="en-GB"/>
              </w:rPr>
              <w:t>Exposed sites (DAMS&gt;16), wet, peaty and often poorly drained soils, and poor growth of the current crop lead  to much of Newcastleton (~50%) being unsuitable for thinning.  In some potentially suitable stands, the thinning window has also been missed.</w:t>
            </w:r>
          </w:p>
          <w:p w14:paraId="15CBDA9E" w14:textId="77777777" w:rsidR="00A32566" w:rsidRDefault="00A32566" w:rsidP="00A32566">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Thinning will be carried out w</w:t>
            </w:r>
            <w:r w:rsidRPr="00A32566">
              <w:rPr>
                <w:rFonts w:asciiTheme="minorHAnsi" w:hAnsiTheme="minorHAnsi" w:cstheme="minorHAnsi"/>
                <w:sz w:val="24"/>
                <w:szCs w:val="24"/>
                <w:lang w:val="en-GB" w:eastAsia="en-GB"/>
              </w:rPr>
              <w:t>here feasible, and it ties in with management objectives</w:t>
            </w:r>
          </w:p>
          <w:p w14:paraId="488E8C81" w14:textId="77777777" w:rsidR="00A32566" w:rsidRDefault="00A32566" w:rsidP="0083255F">
            <w:pPr>
              <w:spacing w:after="0" w:line="240" w:lineRule="auto"/>
              <w:rPr>
                <w:rFonts w:asciiTheme="minorHAnsi" w:hAnsiTheme="minorHAnsi" w:cstheme="minorHAnsi"/>
                <w:sz w:val="24"/>
                <w:szCs w:val="24"/>
                <w:lang w:val="en-GB" w:eastAsia="en-GB"/>
              </w:rPr>
            </w:pPr>
          </w:p>
          <w:p w14:paraId="1FB1180B" w14:textId="77777777" w:rsidR="0031184F" w:rsidRDefault="0031184F" w:rsidP="0083255F">
            <w:pPr>
              <w:spacing w:after="0" w:line="240" w:lineRule="auto"/>
              <w:rPr>
                <w:rFonts w:asciiTheme="minorHAnsi" w:hAnsiTheme="minorHAnsi" w:cstheme="minorHAnsi"/>
                <w:sz w:val="24"/>
                <w:szCs w:val="24"/>
                <w:lang w:val="en-GB" w:eastAsia="en-GB"/>
              </w:rPr>
            </w:pPr>
            <w:r w:rsidRPr="0031184F">
              <w:rPr>
                <w:rFonts w:asciiTheme="minorHAnsi" w:hAnsiTheme="minorHAnsi" w:cstheme="minorHAnsi"/>
                <w:sz w:val="24"/>
                <w:szCs w:val="24"/>
                <w:lang w:val="en-GB" w:eastAsia="en-GB"/>
              </w:rPr>
              <w:t>Thinning will normally be carried out at, or below, the level of marginal thinning intensity (i.e. removing no more than 70% of the maximum MAI, or YC, per year). Higher intensities (no more than 140 % of maximum MAI, or YC, per year) may be applied where thinning has been delayed, larger tree sizes are being sought or as part of a LISS prescription.  In all cases work plans will define the detailed thinning prescription before work is carried out and operations will be monitored by checking pre and post thinning basal areas for the key crop components.  The thin years and net areas listed in the table are provisional and may be adjusted once pre-thinning assessment has been carried out.</w:t>
            </w:r>
          </w:p>
          <w:p w14:paraId="67F4160A" w14:textId="77777777" w:rsidR="0031184F" w:rsidRDefault="0031184F" w:rsidP="00A32566">
            <w:pPr>
              <w:spacing w:after="0" w:line="240" w:lineRule="auto"/>
              <w:rPr>
                <w:rFonts w:asciiTheme="minorHAnsi" w:hAnsiTheme="minorHAnsi" w:cstheme="minorHAnsi"/>
                <w:sz w:val="24"/>
                <w:szCs w:val="24"/>
                <w:lang w:val="en-GB" w:eastAsia="en-GB"/>
              </w:rPr>
            </w:pPr>
          </w:p>
          <w:p w14:paraId="19FE78BE" w14:textId="77777777" w:rsidR="00A32566" w:rsidRPr="0083255F" w:rsidRDefault="00A32566" w:rsidP="005D64F7">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Map </w:t>
            </w:r>
            <w:r w:rsidR="005D64F7" w:rsidRPr="005D64F7">
              <w:rPr>
                <w:rFonts w:asciiTheme="minorHAnsi" w:hAnsiTheme="minorHAnsi" w:cstheme="minorHAnsi"/>
                <w:b/>
                <w:sz w:val="24"/>
                <w:szCs w:val="24"/>
                <w:lang w:val="en-GB" w:eastAsia="en-GB"/>
              </w:rPr>
              <w:t>TBC</w:t>
            </w:r>
            <w:r>
              <w:rPr>
                <w:rFonts w:asciiTheme="minorHAnsi" w:hAnsiTheme="minorHAnsi" w:cstheme="minorHAnsi"/>
                <w:sz w:val="24"/>
                <w:szCs w:val="24"/>
                <w:lang w:val="en-GB" w:eastAsia="en-GB"/>
              </w:rPr>
              <w:t xml:space="preserve"> shows all </w:t>
            </w:r>
            <w:r w:rsidRPr="00A32566">
              <w:rPr>
                <w:rFonts w:asciiTheme="minorHAnsi" w:hAnsiTheme="minorHAnsi" w:cstheme="minorHAnsi"/>
                <w:sz w:val="24"/>
                <w:szCs w:val="24"/>
                <w:lang w:val="en-GB" w:eastAsia="en-GB"/>
              </w:rPr>
              <w:t>potent</w:t>
            </w:r>
            <w:r>
              <w:rPr>
                <w:rFonts w:asciiTheme="minorHAnsi" w:hAnsiTheme="minorHAnsi" w:cstheme="minorHAnsi"/>
                <w:sz w:val="24"/>
                <w:szCs w:val="24"/>
                <w:lang w:val="en-GB" w:eastAsia="en-GB"/>
              </w:rPr>
              <w:t>ial thinning coupes, but the final thinning area for each coupe may be reduced onc</w:t>
            </w:r>
            <w:r w:rsidR="00A35904">
              <w:rPr>
                <w:rFonts w:asciiTheme="minorHAnsi" w:hAnsiTheme="minorHAnsi" w:cstheme="minorHAnsi"/>
                <w:sz w:val="24"/>
                <w:szCs w:val="24"/>
                <w:lang w:val="en-GB" w:eastAsia="en-GB"/>
              </w:rPr>
              <w:t>e the stands have been assessed, and some coupes may be judged not yet ready for a first thin.</w:t>
            </w:r>
          </w:p>
        </w:tc>
      </w:tr>
      <w:tr w:rsidR="0083255F" w:rsidRPr="0083255F" w14:paraId="099192FF" w14:textId="77777777" w:rsidTr="0083255F">
        <w:tc>
          <w:tcPr>
            <w:tcW w:w="9016" w:type="dxa"/>
            <w:shd w:val="clear" w:color="auto" w:fill="D9D9D9"/>
          </w:tcPr>
          <w:p w14:paraId="67823755"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LISS</w:t>
            </w:r>
          </w:p>
        </w:tc>
      </w:tr>
      <w:tr w:rsidR="0083255F" w:rsidRPr="0083255F" w14:paraId="684CB0BC" w14:textId="77777777" w:rsidTr="00B363E3">
        <w:tc>
          <w:tcPr>
            <w:tcW w:w="9016" w:type="dxa"/>
          </w:tcPr>
          <w:p w14:paraId="30C0EF51" w14:textId="77777777" w:rsidR="0083255F" w:rsidRDefault="008D32A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Previous forest design plans were aspirational in identifying substantial areas to be managed using lower impact silvicultural systems</w:t>
            </w:r>
            <w:r w:rsidR="00524540">
              <w:rPr>
                <w:rFonts w:asciiTheme="minorHAnsi" w:hAnsiTheme="minorHAnsi" w:cstheme="minorHAnsi"/>
                <w:sz w:val="24"/>
                <w:szCs w:val="24"/>
                <w:lang w:val="en-GB" w:eastAsia="en-GB"/>
              </w:rPr>
              <w:t xml:space="preserve"> (LISS), mainly continuous cover forestry (CCF) systems</w:t>
            </w:r>
            <w:r>
              <w:rPr>
                <w:rFonts w:asciiTheme="minorHAnsi" w:hAnsiTheme="minorHAnsi" w:cstheme="minorHAnsi"/>
                <w:sz w:val="24"/>
                <w:szCs w:val="24"/>
                <w:lang w:val="en-GB" w:eastAsia="en-GB"/>
              </w:rPr>
              <w:t>, focusing on the main threshold and recreational areas.</w:t>
            </w:r>
            <w:r w:rsidR="00346E9A">
              <w:rPr>
                <w:rFonts w:asciiTheme="minorHAnsi" w:hAnsiTheme="minorHAnsi" w:cstheme="minorHAnsi"/>
                <w:sz w:val="24"/>
                <w:szCs w:val="24"/>
                <w:lang w:val="en-GB" w:eastAsia="en-GB"/>
              </w:rPr>
              <w:t xml:space="preserve">  While some of these areas have been thinned in the past, many have not, and combined with unsuitable soils and more exposed sites, </w:t>
            </w:r>
            <w:r w:rsidR="00524540">
              <w:rPr>
                <w:rFonts w:asciiTheme="minorHAnsi" w:hAnsiTheme="minorHAnsi" w:cstheme="minorHAnsi"/>
                <w:sz w:val="24"/>
                <w:szCs w:val="24"/>
                <w:lang w:val="en-GB" w:eastAsia="en-GB"/>
              </w:rPr>
              <w:t>CCF</w:t>
            </w:r>
            <w:r w:rsidR="00346E9A">
              <w:rPr>
                <w:rFonts w:asciiTheme="minorHAnsi" w:hAnsiTheme="minorHAnsi" w:cstheme="minorHAnsi"/>
                <w:sz w:val="24"/>
                <w:szCs w:val="24"/>
                <w:lang w:val="en-GB" w:eastAsia="en-GB"/>
              </w:rPr>
              <w:t xml:space="preserve"> aspirations have been considerably reduced.</w:t>
            </w:r>
          </w:p>
          <w:p w14:paraId="74A9D67B" w14:textId="77777777" w:rsidR="00346E9A" w:rsidRDefault="00346E9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are notable stands of previously thinned Norway spruce that provide habitat and food source for red squirrels as well as potential raptor nesting sites.  Ground co</w:t>
            </w:r>
            <w:r w:rsidR="00524540">
              <w:rPr>
                <w:rFonts w:asciiTheme="minorHAnsi" w:hAnsiTheme="minorHAnsi" w:cstheme="minorHAnsi"/>
                <w:sz w:val="24"/>
                <w:szCs w:val="24"/>
                <w:lang w:val="en-GB" w:eastAsia="en-GB"/>
              </w:rPr>
              <w:t>nditions and risk of windblow f</w:t>
            </w:r>
            <w:r>
              <w:rPr>
                <w:rFonts w:asciiTheme="minorHAnsi" w:hAnsiTheme="minorHAnsi" w:cstheme="minorHAnsi"/>
                <w:sz w:val="24"/>
                <w:szCs w:val="24"/>
                <w:lang w:val="en-GB" w:eastAsia="en-GB"/>
              </w:rPr>
              <w:t>r</w:t>
            </w:r>
            <w:r w:rsidR="00524540">
              <w:rPr>
                <w:rFonts w:asciiTheme="minorHAnsi" w:hAnsiTheme="minorHAnsi" w:cstheme="minorHAnsi"/>
                <w:sz w:val="24"/>
                <w:szCs w:val="24"/>
                <w:lang w:val="en-GB" w:eastAsia="en-GB"/>
              </w:rPr>
              <w:t>o</w:t>
            </w:r>
            <w:r>
              <w:rPr>
                <w:rFonts w:asciiTheme="minorHAnsi" w:hAnsiTheme="minorHAnsi" w:cstheme="minorHAnsi"/>
                <w:sz w:val="24"/>
                <w:szCs w:val="24"/>
                <w:lang w:val="en-GB" w:eastAsia="en-GB"/>
              </w:rPr>
              <w:t>m further thinning have led the decision to retain these long term retentions, but no longer consider for any form of CCF.</w:t>
            </w:r>
          </w:p>
          <w:p w14:paraId="329627A4" w14:textId="77777777" w:rsidR="00524540" w:rsidRDefault="00524540" w:rsidP="0083255F">
            <w:pPr>
              <w:spacing w:after="0" w:line="240" w:lineRule="auto"/>
              <w:rPr>
                <w:rFonts w:asciiTheme="minorHAnsi" w:hAnsiTheme="minorHAnsi" w:cstheme="minorHAnsi"/>
                <w:sz w:val="24"/>
                <w:szCs w:val="24"/>
                <w:lang w:val="en-GB" w:eastAsia="en-GB"/>
              </w:rPr>
            </w:pPr>
          </w:p>
          <w:p w14:paraId="457B9B44" w14:textId="77777777" w:rsidR="00524540" w:rsidRPr="00524540" w:rsidRDefault="00524540" w:rsidP="0083255F">
            <w:pPr>
              <w:spacing w:after="0" w:line="240" w:lineRule="auto"/>
              <w:rPr>
                <w:rFonts w:asciiTheme="minorHAnsi" w:hAnsiTheme="minorHAnsi" w:cstheme="minorHAnsi"/>
                <w:b/>
                <w:sz w:val="24"/>
                <w:szCs w:val="24"/>
                <w:lang w:val="en-GB" w:eastAsia="en-GB"/>
              </w:rPr>
            </w:pPr>
            <w:r w:rsidRPr="00524540">
              <w:rPr>
                <w:rFonts w:asciiTheme="minorHAnsi" w:hAnsiTheme="minorHAnsi" w:cstheme="minorHAnsi"/>
                <w:b/>
                <w:sz w:val="24"/>
                <w:szCs w:val="24"/>
                <w:lang w:val="en-GB" w:eastAsia="en-GB"/>
              </w:rPr>
              <w:t>70095</w:t>
            </w:r>
          </w:p>
          <w:p w14:paraId="32004DA1" w14:textId="77777777" w:rsidR="00B922FB" w:rsidRDefault="003D3389"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This coupe</w:t>
            </w:r>
            <w:r w:rsidR="007A46CA">
              <w:rPr>
                <w:rFonts w:asciiTheme="minorHAnsi" w:hAnsiTheme="minorHAnsi" w:cstheme="minorHAnsi"/>
                <w:sz w:val="24"/>
                <w:szCs w:val="24"/>
                <w:lang w:val="en-GB" w:eastAsia="en-GB"/>
              </w:rPr>
              <w:t xml:space="preserve"> is mainly of previously thinned </w:t>
            </w:r>
            <w:r>
              <w:rPr>
                <w:rFonts w:asciiTheme="minorHAnsi" w:hAnsiTheme="minorHAnsi" w:cstheme="minorHAnsi"/>
                <w:sz w:val="24"/>
                <w:szCs w:val="24"/>
                <w:lang w:val="en-GB" w:eastAsia="en-GB"/>
              </w:rPr>
              <w:t>P1988 Sitka spruce</w:t>
            </w:r>
            <w:r w:rsidR="00DD3A26">
              <w:rPr>
                <w:rFonts w:asciiTheme="minorHAnsi" w:hAnsiTheme="minorHAnsi" w:cstheme="minorHAnsi"/>
                <w:sz w:val="24"/>
                <w:szCs w:val="24"/>
                <w:lang w:val="en-GB" w:eastAsia="en-GB"/>
              </w:rPr>
              <w:t>,</w:t>
            </w:r>
            <w:r w:rsidR="004F0E55">
              <w:rPr>
                <w:rFonts w:asciiTheme="minorHAnsi" w:hAnsiTheme="minorHAnsi" w:cstheme="minorHAnsi"/>
                <w:sz w:val="24"/>
                <w:szCs w:val="24"/>
                <w:lang w:val="en-GB" w:eastAsia="en-GB"/>
              </w:rPr>
              <w:t xml:space="preserve"> </w:t>
            </w:r>
            <w:r w:rsidR="007A46CA">
              <w:rPr>
                <w:rFonts w:asciiTheme="minorHAnsi" w:hAnsiTheme="minorHAnsi" w:cstheme="minorHAnsi"/>
                <w:sz w:val="24"/>
                <w:szCs w:val="24"/>
                <w:lang w:val="en-GB" w:eastAsia="en-GB"/>
              </w:rPr>
              <w:t xml:space="preserve">but includes  </w:t>
            </w:r>
            <w:r w:rsidR="00B57E94">
              <w:rPr>
                <w:rFonts w:asciiTheme="minorHAnsi" w:hAnsiTheme="minorHAnsi" w:cstheme="minorHAnsi"/>
                <w:sz w:val="24"/>
                <w:szCs w:val="24"/>
                <w:lang w:val="en-GB" w:eastAsia="en-GB"/>
              </w:rPr>
              <w:t>some small stands of mature larch and larch/spruce.  The intention is to continue thinning and fell small areas along the lines of group selection.  Rather than wait for natural regeneration of Sitka spruce, however, the gaps will be planted with Norway spruce/Douglas fir and native broadleaves in the southern part of the coupe to provide a buffer for the adjacent natural reserve.</w:t>
            </w:r>
          </w:p>
          <w:p w14:paraId="50AEEFBB" w14:textId="77777777" w:rsidR="00685BDC" w:rsidRDefault="00685BDC" w:rsidP="0083255F">
            <w:pPr>
              <w:spacing w:after="0" w:line="240" w:lineRule="auto"/>
              <w:rPr>
                <w:rFonts w:asciiTheme="minorHAnsi" w:hAnsiTheme="minorHAnsi" w:cstheme="minorHAnsi"/>
                <w:sz w:val="24"/>
                <w:szCs w:val="24"/>
                <w:lang w:val="en-GB" w:eastAsia="en-GB"/>
              </w:rPr>
            </w:pPr>
          </w:p>
          <w:p w14:paraId="622FB565" w14:textId="77777777" w:rsidR="00524540" w:rsidRPr="00524540" w:rsidRDefault="00524540" w:rsidP="0083255F">
            <w:pPr>
              <w:spacing w:after="0" w:line="240" w:lineRule="auto"/>
              <w:rPr>
                <w:rFonts w:asciiTheme="minorHAnsi" w:hAnsiTheme="minorHAnsi" w:cstheme="minorHAnsi"/>
                <w:b/>
                <w:sz w:val="24"/>
                <w:szCs w:val="24"/>
                <w:lang w:val="en-GB" w:eastAsia="en-GB"/>
              </w:rPr>
            </w:pPr>
            <w:r w:rsidRPr="00524540">
              <w:rPr>
                <w:rFonts w:asciiTheme="minorHAnsi" w:hAnsiTheme="minorHAnsi" w:cstheme="minorHAnsi"/>
                <w:b/>
                <w:sz w:val="24"/>
                <w:szCs w:val="24"/>
                <w:lang w:val="en-GB" w:eastAsia="en-GB"/>
              </w:rPr>
              <w:t>70100</w:t>
            </w:r>
          </w:p>
          <w:p w14:paraId="5B4EC313" w14:textId="77777777" w:rsidR="001D13B0" w:rsidRPr="001D13B0" w:rsidRDefault="00013D4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This coupe incorporates Hillhouse Wood, an area of long established woodland of plantation origin (LEPO -see fuller description in App</w:t>
            </w:r>
            <w:r w:rsidR="001D6C7E">
              <w:rPr>
                <w:rFonts w:asciiTheme="minorHAnsi" w:hAnsiTheme="minorHAnsi" w:cstheme="minorHAnsi"/>
                <w:sz w:val="24"/>
                <w:szCs w:val="24"/>
                <w:lang w:val="en-GB" w:eastAsia="en-GB"/>
              </w:rPr>
              <w:t>endix 1 Biodiversity section).</w:t>
            </w:r>
            <w:r w:rsidR="00C045F1">
              <w:rPr>
                <w:rFonts w:asciiTheme="minorHAnsi" w:hAnsiTheme="minorHAnsi" w:cstheme="minorHAnsi"/>
                <w:sz w:val="24"/>
                <w:szCs w:val="24"/>
                <w:lang w:val="en-GB" w:eastAsia="en-GB"/>
              </w:rPr>
              <w:t xml:space="preserve">  The </w:t>
            </w:r>
            <w:r w:rsidR="00AA4B27">
              <w:rPr>
                <w:rFonts w:asciiTheme="minorHAnsi" w:hAnsiTheme="minorHAnsi" w:cstheme="minorHAnsi"/>
                <w:sz w:val="24"/>
                <w:szCs w:val="24"/>
                <w:lang w:val="en-GB" w:eastAsia="en-GB"/>
              </w:rPr>
              <w:t xml:space="preserve">objective is to maintain the character and biological interest within the woodland, through LISS.  </w:t>
            </w:r>
            <w:r w:rsidR="001D13B0">
              <w:rPr>
                <w:rFonts w:asciiTheme="minorHAnsi" w:hAnsiTheme="minorHAnsi" w:cstheme="minorHAnsi"/>
                <w:sz w:val="24"/>
                <w:szCs w:val="24"/>
                <w:lang w:val="en-GB" w:eastAsia="en-GB"/>
              </w:rPr>
              <w:t>The plan is to fell Norway spruce from close to the cleuchs (burns) over the next t</w:t>
            </w:r>
            <w:r w:rsidR="00B345E6">
              <w:rPr>
                <w:rFonts w:asciiTheme="minorHAnsi" w:hAnsiTheme="minorHAnsi" w:cstheme="minorHAnsi"/>
                <w:sz w:val="24"/>
                <w:szCs w:val="24"/>
                <w:lang w:val="en-GB" w:eastAsia="en-GB"/>
              </w:rPr>
              <w:t>w</w:t>
            </w:r>
            <w:r w:rsidR="001D13B0">
              <w:rPr>
                <w:rFonts w:asciiTheme="minorHAnsi" w:hAnsiTheme="minorHAnsi" w:cstheme="minorHAnsi"/>
                <w:sz w:val="24"/>
                <w:szCs w:val="24"/>
                <w:lang w:val="en-GB" w:eastAsia="en-GB"/>
              </w:rPr>
              <w:t xml:space="preserve">o thinnings, to promote ground flora development.  </w:t>
            </w:r>
            <w:r w:rsidR="00AA4B27">
              <w:rPr>
                <w:rFonts w:asciiTheme="minorHAnsi" w:hAnsiTheme="minorHAnsi" w:cstheme="minorHAnsi"/>
                <w:sz w:val="24"/>
                <w:szCs w:val="24"/>
                <w:lang w:val="en-GB" w:eastAsia="en-GB"/>
              </w:rPr>
              <w:t xml:space="preserve">Ideally larch </w:t>
            </w:r>
            <w:r w:rsidR="001D13B0">
              <w:rPr>
                <w:rFonts w:asciiTheme="minorHAnsi" w:hAnsiTheme="minorHAnsi" w:cstheme="minorHAnsi"/>
                <w:sz w:val="24"/>
                <w:szCs w:val="24"/>
                <w:lang w:val="en-GB" w:eastAsia="en-GB"/>
              </w:rPr>
              <w:t xml:space="preserve">should gradually be thinned to promote recruitment of beech regeneration and provide sufficient light for under-planted native broadleaves in between the cleuchs.  However, with the very real threat of infection by </w:t>
            </w:r>
            <w:r w:rsidR="001D13B0" w:rsidRPr="001D13B0">
              <w:rPr>
                <w:rFonts w:asciiTheme="minorHAnsi" w:hAnsiTheme="minorHAnsi" w:cstheme="minorHAnsi"/>
                <w:i/>
                <w:sz w:val="24"/>
                <w:szCs w:val="24"/>
                <w:lang w:val="en-GB" w:eastAsia="en-GB"/>
              </w:rPr>
              <w:t>Phytophthora ramorum</w:t>
            </w:r>
            <w:r w:rsidR="001D13B0">
              <w:rPr>
                <w:rFonts w:asciiTheme="minorHAnsi" w:hAnsiTheme="minorHAnsi" w:cstheme="minorHAnsi"/>
                <w:i/>
                <w:sz w:val="24"/>
                <w:szCs w:val="24"/>
                <w:lang w:val="en-GB" w:eastAsia="en-GB"/>
              </w:rPr>
              <w:t>,</w:t>
            </w:r>
            <w:r w:rsidR="001D13B0">
              <w:rPr>
                <w:rFonts w:asciiTheme="minorHAnsi" w:hAnsiTheme="minorHAnsi" w:cstheme="minorHAnsi"/>
                <w:sz w:val="24"/>
                <w:szCs w:val="24"/>
                <w:lang w:val="en-GB" w:eastAsia="en-GB"/>
              </w:rPr>
              <w:t xml:space="preserve"> all of the larch will be felled at the next thinning.  Restocking the gap left by the larch and enrichment planting elsewhere (near the cleuchs) will include suitable native species such as hazel, wych elm and goat willow.</w:t>
            </w:r>
          </w:p>
          <w:p w14:paraId="779E9281" w14:textId="77777777" w:rsidR="001D13B0" w:rsidRDefault="001D13B0" w:rsidP="0083255F">
            <w:pPr>
              <w:spacing w:after="0" w:line="240" w:lineRule="auto"/>
              <w:rPr>
                <w:rFonts w:asciiTheme="minorHAnsi" w:hAnsiTheme="minorHAnsi" w:cstheme="minorHAnsi"/>
                <w:sz w:val="24"/>
                <w:szCs w:val="24"/>
                <w:lang w:val="en-GB" w:eastAsia="en-GB"/>
              </w:rPr>
            </w:pPr>
          </w:p>
          <w:p w14:paraId="19676091" w14:textId="77777777" w:rsidR="00524540" w:rsidRPr="00524540" w:rsidRDefault="00524540" w:rsidP="0083255F">
            <w:pPr>
              <w:spacing w:after="0" w:line="240" w:lineRule="auto"/>
              <w:rPr>
                <w:rFonts w:asciiTheme="minorHAnsi" w:hAnsiTheme="minorHAnsi" w:cstheme="minorHAnsi"/>
                <w:b/>
                <w:sz w:val="24"/>
                <w:szCs w:val="24"/>
                <w:lang w:val="en-GB" w:eastAsia="en-GB"/>
              </w:rPr>
            </w:pPr>
            <w:r w:rsidRPr="00524540">
              <w:rPr>
                <w:rFonts w:asciiTheme="minorHAnsi" w:hAnsiTheme="minorHAnsi" w:cstheme="minorHAnsi"/>
                <w:b/>
                <w:sz w:val="24"/>
                <w:szCs w:val="24"/>
                <w:lang w:val="en-GB" w:eastAsia="en-GB"/>
              </w:rPr>
              <w:t>70101</w:t>
            </w:r>
          </w:p>
          <w:p w14:paraId="2DF05E56" w14:textId="77777777" w:rsidR="00524540" w:rsidRDefault="00AD2B4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This small coupe is a mixture of P1998 NS, </w:t>
            </w:r>
            <w:r w:rsidR="00665490">
              <w:rPr>
                <w:rFonts w:asciiTheme="minorHAnsi" w:hAnsiTheme="minorHAnsi" w:cstheme="minorHAnsi"/>
                <w:sz w:val="24"/>
                <w:szCs w:val="24"/>
                <w:lang w:val="en-GB" w:eastAsia="en-GB"/>
              </w:rPr>
              <w:t xml:space="preserve">broadleaves and open ground, </w:t>
            </w:r>
            <w:r w:rsidR="00FC39D5">
              <w:rPr>
                <w:rFonts w:asciiTheme="minorHAnsi" w:hAnsiTheme="minorHAnsi" w:cstheme="minorHAnsi"/>
                <w:sz w:val="24"/>
                <w:szCs w:val="24"/>
                <w:lang w:val="en-GB" w:eastAsia="en-GB"/>
              </w:rPr>
              <w:t xml:space="preserve">and has a </w:t>
            </w:r>
            <w:r w:rsidR="00665490">
              <w:rPr>
                <w:rFonts w:asciiTheme="minorHAnsi" w:hAnsiTheme="minorHAnsi" w:cstheme="minorHAnsi"/>
                <w:sz w:val="24"/>
                <w:szCs w:val="24"/>
                <w:lang w:val="en-GB" w:eastAsia="en-GB"/>
              </w:rPr>
              <w:t>mountain bike route going through it.  The N</w:t>
            </w:r>
            <w:r w:rsidR="00FC39D5">
              <w:rPr>
                <w:rFonts w:asciiTheme="minorHAnsi" w:hAnsiTheme="minorHAnsi" w:cstheme="minorHAnsi"/>
                <w:sz w:val="24"/>
                <w:szCs w:val="24"/>
                <w:lang w:val="en-GB" w:eastAsia="en-GB"/>
              </w:rPr>
              <w:t>orway spruce</w:t>
            </w:r>
            <w:r w:rsidR="00665490">
              <w:rPr>
                <w:rFonts w:asciiTheme="minorHAnsi" w:hAnsiTheme="minorHAnsi" w:cstheme="minorHAnsi"/>
                <w:sz w:val="24"/>
                <w:szCs w:val="24"/>
                <w:lang w:val="en-GB" w:eastAsia="en-GB"/>
              </w:rPr>
              <w:t xml:space="preserve"> </w:t>
            </w:r>
            <w:r w:rsidR="00FC39D5">
              <w:rPr>
                <w:rFonts w:asciiTheme="minorHAnsi" w:hAnsiTheme="minorHAnsi" w:cstheme="minorHAnsi"/>
                <w:sz w:val="24"/>
                <w:szCs w:val="24"/>
                <w:lang w:val="en-GB" w:eastAsia="en-GB"/>
              </w:rPr>
              <w:t>is distributed in several smaller groups with</w:t>
            </w:r>
            <w:r w:rsidR="00665490">
              <w:rPr>
                <w:rFonts w:asciiTheme="minorHAnsi" w:hAnsiTheme="minorHAnsi" w:cstheme="minorHAnsi"/>
                <w:sz w:val="24"/>
                <w:szCs w:val="24"/>
                <w:lang w:val="en-GB" w:eastAsia="en-GB"/>
              </w:rPr>
              <w:t xml:space="preserve"> big gaps in between</w:t>
            </w:r>
            <w:r w:rsidR="00FC39D5">
              <w:rPr>
                <w:rFonts w:asciiTheme="minorHAnsi" w:hAnsiTheme="minorHAnsi" w:cstheme="minorHAnsi"/>
                <w:sz w:val="24"/>
                <w:szCs w:val="24"/>
                <w:lang w:val="en-GB" w:eastAsia="en-GB"/>
              </w:rPr>
              <w:t>, and therefore numerous edge trees</w:t>
            </w:r>
            <w:r w:rsidR="00665490">
              <w:rPr>
                <w:rFonts w:asciiTheme="minorHAnsi" w:hAnsiTheme="minorHAnsi" w:cstheme="minorHAnsi"/>
                <w:sz w:val="24"/>
                <w:szCs w:val="24"/>
                <w:lang w:val="en-GB" w:eastAsia="en-GB"/>
              </w:rPr>
              <w:t xml:space="preserve">.  </w:t>
            </w:r>
            <w:r w:rsidR="0069081B">
              <w:rPr>
                <w:rFonts w:asciiTheme="minorHAnsi" w:hAnsiTheme="minorHAnsi" w:cstheme="minorHAnsi"/>
                <w:sz w:val="24"/>
                <w:szCs w:val="24"/>
                <w:lang w:val="en-GB" w:eastAsia="en-GB"/>
              </w:rPr>
              <w:t xml:space="preserve">The </w:t>
            </w:r>
            <w:r w:rsidR="00C045F1">
              <w:rPr>
                <w:rFonts w:asciiTheme="minorHAnsi" w:hAnsiTheme="minorHAnsi" w:cstheme="minorHAnsi"/>
                <w:sz w:val="24"/>
                <w:szCs w:val="24"/>
                <w:lang w:val="en-GB" w:eastAsia="en-GB"/>
              </w:rPr>
              <w:t xml:space="preserve">objective </w:t>
            </w:r>
            <w:r w:rsidR="0069081B">
              <w:rPr>
                <w:rFonts w:asciiTheme="minorHAnsi" w:hAnsiTheme="minorHAnsi" w:cstheme="minorHAnsi"/>
                <w:sz w:val="24"/>
                <w:szCs w:val="24"/>
                <w:lang w:val="en-GB" w:eastAsia="en-GB"/>
              </w:rPr>
              <w:t xml:space="preserve">is to </w:t>
            </w:r>
            <w:r w:rsidR="00FC39D5">
              <w:rPr>
                <w:rFonts w:asciiTheme="minorHAnsi" w:hAnsiTheme="minorHAnsi" w:cstheme="minorHAnsi"/>
                <w:sz w:val="24"/>
                <w:szCs w:val="24"/>
                <w:lang w:val="en-GB" w:eastAsia="en-GB"/>
              </w:rPr>
              <w:t>develop a stable</w:t>
            </w:r>
            <w:r w:rsidR="00C045F1">
              <w:rPr>
                <w:rFonts w:asciiTheme="minorHAnsi" w:hAnsiTheme="minorHAnsi" w:cstheme="minorHAnsi"/>
                <w:sz w:val="24"/>
                <w:szCs w:val="24"/>
                <w:lang w:val="en-GB" w:eastAsia="en-GB"/>
              </w:rPr>
              <w:t xml:space="preserve"> and well-spaced stand that provides an attractive setting for the mountain bike route.  Through a shelterwood silvicultural system, the stand will gradually be opened up to enable Norway spruce </w:t>
            </w:r>
            <w:r w:rsidR="009F5C11">
              <w:rPr>
                <w:rFonts w:asciiTheme="minorHAnsi" w:hAnsiTheme="minorHAnsi" w:cstheme="minorHAnsi"/>
                <w:sz w:val="24"/>
                <w:szCs w:val="24"/>
                <w:lang w:val="en-GB" w:eastAsia="en-GB"/>
              </w:rPr>
              <w:t>natural regeneration supplemented by underplanting with other suitable conifer and broadleaf species.</w:t>
            </w:r>
          </w:p>
          <w:p w14:paraId="795FE3E7" w14:textId="77777777" w:rsidR="009F5C11" w:rsidRDefault="009F5C11" w:rsidP="0083255F">
            <w:pPr>
              <w:spacing w:after="0" w:line="240" w:lineRule="auto"/>
              <w:rPr>
                <w:rFonts w:asciiTheme="minorHAnsi" w:hAnsiTheme="minorHAnsi" w:cstheme="minorHAnsi"/>
                <w:sz w:val="24"/>
                <w:szCs w:val="24"/>
                <w:lang w:val="en-GB" w:eastAsia="en-GB"/>
              </w:rPr>
            </w:pPr>
          </w:p>
          <w:p w14:paraId="6EB70CE0" w14:textId="77777777" w:rsidR="00524540" w:rsidRPr="00524540" w:rsidRDefault="00524540" w:rsidP="0083255F">
            <w:pPr>
              <w:spacing w:after="0" w:line="240" w:lineRule="auto"/>
              <w:rPr>
                <w:rFonts w:asciiTheme="minorHAnsi" w:hAnsiTheme="minorHAnsi" w:cstheme="minorHAnsi"/>
                <w:b/>
                <w:sz w:val="24"/>
                <w:szCs w:val="24"/>
                <w:lang w:val="en-GB" w:eastAsia="en-GB"/>
              </w:rPr>
            </w:pPr>
            <w:r w:rsidRPr="00524540">
              <w:rPr>
                <w:rFonts w:asciiTheme="minorHAnsi" w:hAnsiTheme="minorHAnsi" w:cstheme="minorHAnsi"/>
                <w:b/>
                <w:sz w:val="24"/>
                <w:szCs w:val="24"/>
                <w:lang w:val="en-GB" w:eastAsia="en-GB"/>
              </w:rPr>
              <w:t>70102</w:t>
            </w:r>
          </w:p>
          <w:p w14:paraId="7F75E63B" w14:textId="77777777" w:rsidR="0083255F" w:rsidRDefault="00131680" w:rsidP="008C0FF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This </w:t>
            </w:r>
            <w:r w:rsidR="009B21B5">
              <w:rPr>
                <w:rFonts w:asciiTheme="minorHAnsi" w:hAnsiTheme="minorHAnsi" w:cstheme="minorHAnsi"/>
                <w:sz w:val="24"/>
                <w:szCs w:val="24"/>
                <w:lang w:val="en-GB" w:eastAsia="en-GB"/>
              </w:rPr>
              <w:t>i</w:t>
            </w:r>
            <w:r>
              <w:rPr>
                <w:rFonts w:asciiTheme="minorHAnsi" w:hAnsiTheme="minorHAnsi" w:cstheme="minorHAnsi"/>
                <w:sz w:val="24"/>
                <w:szCs w:val="24"/>
                <w:lang w:val="en-GB" w:eastAsia="en-GB"/>
              </w:rPr>
              <w:t xml:space="preserve">s a stand of well thinned P1944 Norway spruce, with limited natural regeneration, and an adjacent stand of well thinned P1944 Japanese larch with patches of advanced Japanese larch regeneration and Sitka spruce.  The objective is to </w:t>
            </w:r>
            <w:r w:rsidR="0021092A">
              <w:rPr>
                <w:rFonts w:asciiTheme="minorHAnsi" w:hAnsiTheme="minorHAnsi" w:cstheme="minorHAnsi"/>
                <w:sz w:val="24"/>
                <w:szCs w:val="24"/>
                <w:lang w:val="en-GB" w:eastAsia="en-GB"/>
              </w:rPr>
              <w:t xml:space="preserve">continue to develop attractive </w:t>
            </w:r>
            <w:r w:rsidR="008C0FF3">
              <w:rPr>
                <w:rFonts w:asciiTheme="minorHAnsi" w:hAnsiTheme="minorHAnsi" w:cstheme="minorHAnsi"/>
                <w:sz w:val="24"/>
                <w:szCs w:val="24"/>
                <w:lang w:val="en-GB" w:eastAsia="en-GB"/>
              </w:rPr>
              <w:t xml:space="preserve">mature, </w:t>
            </w:r>
            <w:r w:rsidR="0021092A">
              <w:rPr>
                <w:rFonts w:asciiTheme="minorHAnsi" w:hAnsiTheme="minorHAnsi" w:cstheme="minorHAnsi"/>
                <w:sz w:val="24"/>
                <w:szCs w:val="24"/>
                <w:lang w:val="en-GB" w:eastAsia="en-GB"/>
              </w:rPr>
              <w:t>open stands of Norway spruce and Japanese larch, enhancing the visitor experience along main forest trails and to produce high quality timbe</w:t>
            </w:r>
            <w:r w:rsidR="008C0FF3">
              <w:rPr>
                <w:rFonts w:asciiTheme="minorHAnsi" w:hAnsiTheme="minorHAnsi" w:cstheme="minorHAnsi"/>
                <w:sz w:val="24"/>
                <w:szCs w:val="24"/>
                <w:lang w:val="en-GB" w:eastAsia="en-GB"/>
              </w:rPr>
              <w:t xml:space="preserve">r.  Over time, </w:t>
            </w:r>
            <w:r w:rsidR="009B21B5">
              <w:rPr>
                <w:rFonts w:asciiTheme="minorHAnsi" w:hAnsiTheme="minorHAnsi" w:cstheme="minorHAnsi"/>
                <w:sz w:val="24"/>
                <w:szCs w:val="24"/>
                <w:lang w:val="en-GB" w:eastAsia="en-GB"/>
              </w:rPr>
              <w:t>through</w:t>
            </w:r>
            <w:r w:rsidR="008C0FF3">
              <w:rPr>
                <w:rFonts w:asciiTheme="minorHAnsi" w:hAnsiTheme="minorHAnsi" w:cstheme="minorHAnsi"/>
                <w:sz w:val="24"/>
                <w:szCs w:val="24"/>
                <w:lang w:val="en-GB" w:eastAsia="en-GB"/>
              </w:rPr>
              <w:t xml:space="preserve"> a uniform shelterwood silvicultural system, the existing natural regeneration will be supplemented by other suitable conifers including Norway spruce (ideally from natural regeneration) and Douglas fir.  Non-Sitka conifers will be favoured in subsequent respacing and thinning.  If the current larch succumbs to </w:t>
            </w:r>
            <w:r w:rsidR="008C0FF3" w:rsidRPr="008C0FF3">
              <w:rPr>
                <w:rFonts w:asciiTheme="minorHAnsi" w:hAnsiTheme="minorHAnsi" w:cstheme="minorHAnsi"/>
                <w:i/>
                <w:sz w:val="24"/>
                <w:szCs w:val="24"/>
                <w:lang w:val="en-GB" w:eastAsia="en-GB"/>
              </w:rPr>
              <w:t>Phytophthora ramorum</w:t>
            </w:r>
            <w:r w:rsidR="008C0FF3">
              <w:rPr>
                <w:rFonts w:asciiTheme="minorHAnsi" w:hAnsiTheme="minorHAnsi" w:cstheme="minorHAnsi"/>
                <w:sz w:val="24"/>
                <w:szCs w:val="24"/>
                <w:lang w:val="en-GB" w:eastAsia="en-GB"/>
              </w:rPr>
              <w:t xml:space="preserve"> it is most likely that it will require immediate clearfell.</w:t>
            </w:r>
          </w:p>
          <w:p w14:paraId="690E652F" w14:textId="77777777" w:rsidR="008C0FF3" w:rsidRPr="008C0FF3" w:rsidRDefault="008C0FF3" w:rsidP="008C0FF3">
            <w:pPr>
              <w:spacing w:after="0" w:line="240" w:lineRule="auto"/>
              <w:rPr>
                <w:rFonts w:asciiTheme="minorHAnsi" w:hAnsiTheme="minorHAnsi" w:cstheme="minorHAnsi"/>
                <w:sz w:val="24"/>
                <w:szCs w:val="24"/>
                <w:lang w:val="en-GB" w:eastAsia="en-GB"/>
              </w:rPr>
            </w:pPr>
          </w:p>
        </w:tc>
      </w:tr>
      <w:tr w:rsidR="0083255F" w:rsidRPr="0083255F" w14:paraId="66B21875" w14:textId="77777777" w:rsidTr="0083255F">
        <w:tc>
          <w:tcPr>
            <w:tcW w:w="9016" w:type="dxa"/>
            <w:shd w:val="clear" w:color="auto" w:fill="D9D9D9"/>
          </w:tcPr>
          <w:p w14:paraId="61251561"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Long term retentions / minimum intervention / natural reserves</w:t>
            </w:r>
          </w:p>
        </w:tc>
      </w:tr>
      <w:tr w:rsidR="0083255F" w:rsidRPr="0083255F" w14:paraId="33ED5A28" w14:textId="77777777" w:rsidTr="00B363E3">
        <w:tc>
          <w:tcPr>
            <w:tcW w:w="9016" w:type="dxa"/>
          </w:tcPr>
          <w:p w14:paraId="596121C2" w14:textId="77777777" w:rsidR="00FB372F" w:rsidRDefault="00FB372F" w:rsidP="0083255F">
            <w:pPr>
              <w:spacing w:after="0" w:line="240" w:lineRule="auto"/>
              <w:rPr>
                <w:rFonts w:asciiTheme="minorHAnsi" w:hAnsiTheme="minorHAnsi" w:cstheme="minorHAnsi"/>
                <w:sz w:val="24"/>
                <w:szCs w:val="24"/>
                <w:lang w:val="en-GB" w:eastAsia="en-GB"/>
              </w:rPr>
            </w:pPr>
            <w:r w:rsidRPr="001734B2">
              <w:rPr>
                <w:rFonts w:asciiTheme="minorHAnsi" w:hAnsiTheme="minorHAnsi" w:cstheme="minorHAnsi"/>
                <w:b/>
                <w:sz w:val="24"/>
                <w:szCs w:val="24"/>
                <w:lang w:val="en-GB" w:eastAsia="en-GB"/>
              </w:rPr>
              <w:t>Long term retention</w:t>
            </w:r>
            <w:r>
              <w:rPr>
                <w:rFonts w:asciiTheme="minorHAnsi" w:hAnsiTheme="minorHAnsi" w:cstheme="minorHAnsi"/>
                <w:sz w:val="24"/>
                <w:szCs w:val="24"/>
                <w:lang w:val="en-GB" w:eastAsia="en-GB"/>
              </w:rPr>
              <w:t xml:space="preserve"> </w:t>
            </w:r>
            <w:r w:rsidRPr="00EB1E64">
              <w:rPr>
                <w:rFonts w:asciiTheme="minorHAnsi" w:hAnsiTheme="minorHAnsi" w:cstheme="minorHAnsi"/>
                <w:b/>
                <w:sz w:val="24"/>
                <w:szCs w:val="24"/>
                <w:lang w:val="en-GB" w:eastAsia="en-GB"/>
              </w:rPr>
              <w:t>(LTR)</w:t>
            </w:r>
          </w:p>
          <w:p w14:paraId="7E5906D5" w14:textId="77777777" w:rsidR="00972F3E" w:rsidRDefault="00972F3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700</w:t>
            </w:r>
            <w:r w:rsidR="0064471B">
              <w:rPr>
                <w:rFonts w:asciiTheme="minorHAnsi" w:hAnsiTheme="minorHAnsi" w:cstheme="minorHAnsi"/>
                <w:b/>
                <w:sz w:val="24"/>
                <w:szCs w:val="24"/>
                <w:lang w:val="en-GB" w:eastAsia="en-GB"/>
              </w:rPr>
              <w:t>35</w:t>
            </w:r>
            <w:r w:rsidR="008F1B64">
              <w:rPr>
                <w:rFonts w:asciiTheme="minorHAnsi" w:hAnsiTheme="minorHAnsi" w:cstheme="minorHAnsi"/>
                <w:b/>
                <w:sz w:val="24"/>
                <w:szCs w:val="24"/>
                <w:lang w:val="en-GB" w:eastAsia="en-GB"/>
              </w:rPr>
              <w:t xml:space="preserve"> </w:t>
            </w:r>
            <w:r w:rsidR="008F1B64" w:rsidRPr="008F1B64">
              <w:rPr>
                <w:rFonts w:asciiTheme="minorHAnsi" w:hAnsiTheme="minorHAnsi" w:cstheme="minorHAnsi"/>
                <w:sz w:val="24"/>
                <w:szCs w:val="24"/>
                <w:lang w:val="en-GB" w:eastAsia="en-GB"/>
              </w:rPr>
              <w:t>is a long term Forest Research</w:t>
            </w:r>
            <w:r w:rsidR="00D10321">
              <w:rPr>
                <w:rFonts w:asciiTheme="minorHAnsi" w:hAnsiTheme="minorHAnsi" w:cstheme="minorHAnsi"/>
                <w:sz w:val="24"/>
                <w:szCs w:val="24"/>
                <w:lang w:val="en-GB" w:eastAsia="en-GB"/>
              </w:rPr>
              <w:t xml:space="preserve"> (FR)</w:t>
            </w:r>
            <w:r w:rsidR="008F1B64" w:rsidRPr="008F1B64">
              <w:rPr>
                <w:rFonts w:asciiTheme="minorHAnsi" w:hAnsiTheme="minorHAnsi" w:cstheme="minorHAnsi"/>
                <w:sz w:val="24"/>
                <w:szCs w:val="24"/>
                <w:lang w:val="en-GB" w:eastAsia="en-GB"/>
              </w:rPr>
              <w:t xml:space="preserve"> </w:t>
            </w:r>
            <w:r w:rsidR="008F1B64">
              <w:rPr>
                <w:rFonts w:asciiTheme="minorHAnsi" w:hAnsiTheme="minorHAnsi" w:cstheme="minorHAnsi"/>
                <w:sz w:val="24"/>
                <w:szCs w:val="24"/>
                <w:lang w:val="en-GB" w:eastAsia="en-GB"/>
              </w:rPr>
              <w:t xml:space="preserve">experimental site with several stands of unthinned P90 SS.  </w:t>
            </w:r>
            <w:r w:rsidR="00D10321">
              <w:rPr>
                <w:rFonts w:asciiTheme="minorHAnsi" w:hAnsiTheme="minorHAnsi" w:cstheme="minorHAnsi"/>
                <w:sz w:val="24"/>
                <w:szCs w:val="24"/>
                <w:lang w:val="en-GB" w:eastAsia="en-GB"/>
              </w:rPr>
              <w:t>Once FR have concluded their experiment this will be clearfelled and restocked with a diverse range of species.</w:t>
            </w:r>
          </w:p>
          <w:p w14:paraId="38682725" w14:textId="77777777" w:rsidR="008D6E9F" w:rsidRDefault="008D6E9F" w:rsidP="0083255F">
            <w:pPr>
              <w:spacing w:after="0" w:line="240" w:lineRule="auto"/>
              <w:rPr>
                <w:rFonts w:asciiTheme="minorHAnsi" w:hAnsiTheme="minorHAnsi" w:cstheme="minorHAnsi"/>
                <w:sz w:val="24"/>
                <w:szCs w:val="24"/>
                <w:lang w:val="en-GB" w:eastAsia="en-GB"/>
              </w:rPr>
            </w:pPr>
          </w:p>
          <w:p w14:paraId="0EB28365" w14:textId="77777777" w:rsidR="008D6E9F" w:rsidRPr="008D6E9F" w:rsidRDefault="008D6E9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70049</w:t>
            </w:r>
            <w:r>
              <w:rPr>
                <w:rFonts w:asciiTheme="minorHAnsi" w:hAnsiTheme="minorHAnsi" w:cstheme="minorHAnsi"/>
                <w:sz w:val="24"/>
                <w:szCs w:val="24"/>
                <w:lang w:val="en-GB" w:eastAsia="en-GB"/>
              </w:rPr>
              <w:t xml:space="preserve"> is a very diverse coupe including a range of species </w:t>
            </w:r>
            <w:r w:rsidR="00B1476F">
              <w:rPr>
                <w:rFonts w:asciiTheme="minorHAnsi" w:hAnsiTheme="minorHAnsi" w:cstheme="minorHAnsi"/>
                <w:sz w:val="24"/>
                <w:szCs w:val="24"/>
                <w:lang w:val="en-GB" w:eastAsia="en-GB"/>
              </w:rPr>
              <w:t xml:space="preserve">of different ages, including pre-Forestry Commission P1875 Norway spruce/Scots pine, P1944 Norway spruce/Sitka spruce, P1984 Norway spruce/Douglas fir/Japanese larch and numerous younger stands of coniders and broadleaves.  The older stands have been well-thinned </w:t>
            </w:r>
            <w:r w:rsidR="00D321AE">
              <w:rPr>
                <w:rFonts w:asciiTheme="minorHAnsi" w:hAnsiTheme="minorHAnsi" w:cstheme="minorHAnsi"/>
                <w:sz w:val="24"/>
                <w:szCs w:val="24"/>
                <w:lang w:val="en-GB" w:eastAsia="en-GB"/>
              </w:rPr>
              <w:t xml:space="preserve">and there are patches of advanced natural reneration.  They </w:t>
            </w:r>
            <w:r w:rsidR="00B1476F">
              <w:rPr>
                <w:rFonts w:asciiTheme="minorHAnsi" w:hAnsiTheme="minorHAnsi" w:cstheme="minorHAnsi"/>
                <w:sz w:val="24"/>
                <w:szCs w:val="24"/>
                <w:lang w:val="en-GB" w:eastAsia="en-GB"/>
              </w:rPr>
              <w:t>appear stable</w:t>
            </w:r>
            <w:r w:rsidR="00D321AE">
              <w:rPr>
                <w:rFonts w:asciiTheme="minorHAnsi" w:hAnsiTheme="minorHAnsi" w:cstheme="minorHAnsi"/>
                <w:sz w:val="24"/>
                <w:szCs w:val="24"/>
                <w:lang w:val="en-GB" w:eastAsia="en-GB"/>
              </w:rPr>
              <w:t xml:space="preserve">, sitting predominantly on </w:t>
            </w:r>
            <w:r w:rsidR="00D321AE">
              <w:rPr>
                <w:rFonts w:asciiTheme="minorHAnsi" w:hAnsiTheme="minorHAnsi" w:cstheme="minorHAnsi"/>
                <w:sz w:val="24"/>
                <w:szCs w:val="24"/>
                <w:lang w:val="en-GB" w:eastAsia="en-GB"/>
              </w:rPr>
              <w:lastRenderedPageBreak/>
              <w:t>brown earth soils, and there is scope to develop these stands using continuous cover silvicultural systems.</w:t>
            </w:r>
          </w:p>
          <w:p w14:paraId="71678212" w14:textId="77777777" w:rsidR="00E86C38" w:rsidRPr="008F1B64" w:rsidRDefault="00E86C38" w:rsidP="0083255F">
            <w:pPr>
              <w:spacing w:after="0" w:line="240" w:lineRule="auto"/>
              <w:rPr>
                <w:rFonts w:asciiTheme="minorHAnsi" w:hAnsiTheme="minorHAnsi" w:cstheme="minorHAnsi"/>
                <w:sz w:val="24"/>
                <w:szCs w:val="24"/>
                <w:lang w:val="en-GB" w:eastAsia="en-GB"/>
              </w:rPr>
            </w:pPr>
          </w:p>
          <w:p w14:paraId="2AF5D836" w14:textId="77777777" w:rsidR="00972F3E" w:rsidRDefault="00D10321"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 xml:space="preserve">70051 </w:t>
            </w:r>
            <w:r>
              <w:rPr>
                <w:rFonts w:asciiTheme="minorHAnsi" w:hAnsiTheme="minorHAnsi" w:cstheme="minorHAnsi"/>
                <w:sz w:val="24"/>
                <w:szCs w:val="24"/>
                <w:lang w:val="en-GB" w:eastAsia="en-GB"/>
              </w:rPr>
              <w:t xml:space="preserve">is an extensive area (57 ha) of mainly mature NS (P37), with large pockets of windblow.  Historically this area has been thinned, but </w:t>
            </w:r>
            <w:r w:rsidR="001C426D">
              <w:rPr>
                <w:rFonts w:asciiTheme="minorHAnsi" w:hAnsiTheme="minorHAnsi" w:cstheme="minorHAnsi"/>
                <w:sz w:val="24"/>
                <w:szCs w:val="24"/>
                <w:lang w:val="en-GB" w:eastAsia="en-GB"/>
              </w:rPr>
              <w:t>with soft</w:t>
            </w:r>
            <w:r>
              <w:rPr>
                <w:rFonts w:asciiTheme="minorHAnsi" w:hAnsiTheme="minorHAnsi" w:cstheme="minorHAnsi"/>
                <w:sz w:val="24"/>
                <w:szCs w:val="24"/>
                <w:lang w:val="en-GB" w:eastAsia="en-GB"/>
              </w:rPr>
              <w:t>, wet ground conditions a lack of brash and a high risk of further windblow, no further thinning will be carried out.</w:t>
            </w:r>
            <w:r w:rsidR="001C426D">
              <w:rPr>
                <w:rFonts w:asciiTheme="minorHAnsi" w:hAnsiTheme="minorHAnsi" w:cstheme="minorHAnsi"/>
                <w:sz w:val="24"/>
                <w:szCs w:val="24"/>
                <w:lang w:val="en-GB" w:eastAsia="en-GB"/>
              </w:rPr>
              <w:t xml:space="preserve">  With much of the Sitka-dominated forest now felled and into a second rotation, this is a valuable mature stand of Norway, in particular for red squirrels, and will be retained for as long as it is sufficiently stable.</w:t>
            </w:r>
          </w:p>
          <w:p w14:paraId="34746A35" w14:textId="77777777" w:rsidR="00E86C38" w:rsidRDefault="00E86C38" w:rsidP="0083255F">
            <w:pPr>
              <w:spacing w:after="0" w:line="240" w:lineRule="auto"/>
              <w:rPr>
                <w:rFonts w:asciiTheme="minorHAnsi" w:hAnsiTheme="minorHAnsi" w:cstheme="minorHAnsi"/>
                <w:sz w:val="24"/>
                <w:szCs w:val="24"/>
                <w:lang w:val="en-GB" w:eastAsia="en-GB"/>
              </w:rPr>
            </w:pPr>
          </w:p>
          <w:p w14:paraId="711B3DE1" w14:textId="77777777" w:rsidR="001C426D" w:rsidRDefault="001C426D"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 xml:space="preserve">70071 &amp; 70074 </w:t>
            </w:r>
            <w:r>
              <w:rPr>
                <w:rFonts w:asciiTheme="minorHAnsi" w:hAnsiTheme="minorHAnsi" w:cstheme="minorHAnsi"/>
                <w:sz w:val="24"/>
                <w:szCs w:val="24"/>
                <w:lang w:val="en-GB" w:eastAsia="en-GB"/>
              </w:rPr>
              <w:t xml:space="preserve">are </w:t>
            </w:r>
            <w:r w:rsidR="00BD554B">
              <w:rPr>
                <w:rFonts w:asciiTheme="minorHAnsi" w:hAnsiTheme="minorHAnsi" w:cstheme="minorHAnsi"/>
                <w:sz w:val="24"/>
                <w:szCs w:val="24"/>
                <w:lang w:val="en-GB" w:eastAsia="en-GB"/>
              </w:rPr>
              <w:t xml:space="preserve">older </w:t>
            </w:r>
            <w:r w:rsidR="005B5B2F">
              <w:rPr>
                <w:rFonts w:asciiTheme="minorHAnsi" w:hAnsiTheme="minorHAnsi" w:cstheme="minorHAnsi"/>
                <w:sz w:val="24"/>
                <w:szCs w:val="24"/>
                <w:lang w:val="en-GB" w:eastAsia="en-GB"/>
              </w:rPr>
              <w:t>conifer stands, with large areas of SS over 70 and 80 years old.  As above, these will be retained for as long as they remain sufficiently stable.  Largely unthinned, options for continuous cover management are limited.</w:t>
            </w:r>
          </w:p>
          <w:p w14:paraId="3D21DDA5" w14:textId="77777777" w:rsidR="00E86C38" w:rsidRDefault="00E86C38" w:rsidP="0083255F">
            <w:pPr>
              <w:spacing w:after="0" w:line="240" w:lineRule="auto"/>
              <w:rPr>
                <w:rFonts w:asciiTheme="minorHAnsi" w:hAnsiTheme="minorHAnsi" w:cstheme="minorHAnsi"/>
                <w:sz w:val="24"/>
                <w:szCs w:val="24"/>
                <w:lang w:val="en-GB" w:eastAsia="en-GB"/>
              </w:rPr>
            </w:pPr>
          </w:p>
          <w:p w14:paraId="5740D4FD" w14:textId="77777777" w:rsidR="00BD554B" w:rsidRDefault="005B5B2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 xml:space="preserve">70066 </w:t>
            </w:r>
            <w:r>
              <w:rPr>
                <w:rFonts w:asciiTheme="minorHAnsi" w:hAnsiTheme="minorHAnsi" w:cstheme="minorHAnsi"/>
                <w:sz w:val="24"/>
                <w:szCs w:val="24"/>
                <w:lang w:val="en-GB" w:eastAsia="en-GB"/>
              </w:rPr>
              <w:t xml:space="preserve">has been expanded to offer some protection from windthrow to a core stand P53 SS/NS that includes some </w:t>
            </w:r>
            <w:r w:rsidR="001A428B">
              <w:rPr>
                <w:rFonts w:asciiTheme="minorHAnsi" w:hAnsiTheme="minorHAnsi" w:cstheme="minorHAnsi"/>
                <w:sz w:val="24"/>
                <w:szCs w:val="24"/>
                <w:lang w:val="en-GB" w:eastAsia="en-GB"/>
              </w:rPr>
              <w:t xml:space="preserve">of the tallest and broadest </w:t>
            </w:r>
            <w:r>
              <w:rPr>
                <w:rFonts w:asciiTheme="minorHAnsi" w:hAnsiTheme="minorHAnsi" w:cstheme="minorHAnsi"/>
                <w:sz w:val="24"/>
                <w:szCs w:val="24"/>
                <w:lang w:val="en-GB" w:eastAsia="en-GB"/>
              </w:rPr>
              <w:t xml:space="preserve">trees </w:t>
            </w:r>
            <w:r w:rsidR="001A428B">
              <w:rPr>
                <w:rFonts w:asciiTheme="minorHAnsi" w:hAnsiTheme="minorHAnsi" w:cstheme="minorHAnsi"/>
                <w:sz w:val="24"/>
                <w:szCs w:val="24"/>
                <w:lang w:val="en-GB" w:eastAsia="en-GB"/>
              </w:rPr>
              <w:t>in Newcastleton</w:t>
            </w:r>
            <w:r>
              <w:rPr>
                <w:rFonts w:asciiTheme="minorHAnsi" w:hAnsiTheme="minorHAnsi" w:cstheme="minorHAnsi"/>
                <w:sz w:val="24"/>
                <w:szCs w:val="24"/>
                <w:lang w:val="en-GB" w:eastAsia="en-GB"/>
              </w:rPr>
              <w:t xml:space="preserve">. </w:t>
            </w:r>
            <w:r w:rsidR="001A428B">
              <w:rPr>
                <w:rFonts w:asciiTheme="minorHAnsi" w:hAnsiTheme="minorHAnsi" w:cstheme="minorHAnsi"/>
                <w:sz w:val="24"/>
                <w:szCs w:val="24"/>
                <w:lang w:val="en-GB" w:eastAsia="en-GB"/>
              </w:rPr>
              <w:t xml:space="preserve">  This stand has the potential to develop old growth characteristics and will be considered </w:t>
            </w:r>
            <w:r w:rsidR="00E86C38">
              <w:rPr>
                <w:rFonts w:asciiTheme="minorHAnsi" w:hAnsiTheme="minorHAnsi" w:cstheme="minorHAnsi"/>
                <w:sz w:val="24"/>
                <w:szCs w:val="24"/>
                <w:lang w:val="en-GB" w:eastAsia="en-GB"/>
              </w:rPr>
              <w:t>for future minimum intervention and possibly natural reserve.</w:t>
            </w:r>
          </w:p>
          <w:p w14:paraId="6D37C3C7" w14:textId="77777777" w:rsidR="00730920" w:rsidRDefault="00730920" w:rsidP="0083255F">
            <w:pPr>
              <w:spacing w:after="0" w:line="240" w:lineRule="auto"/>
              <w:rPr>
                <w:rFonts w:asciiTheme="minorHAnsi" w:hAnsiTheme="minorHAnsi" w:cstheme="minorHAnsi"/>
                <w:sz w:val="24"/>
                <w:szCs w:val="24"/>
                <w:lang w:val="en-GB" w:eastAsia="en-GB"/>
              </w:rPr>
            </w:pPr>
          </w:p>
          <w:p w14:paraId="0F5E8948" w14:textId="77777777" w:rsidR="00730920" w:rsidRPr="00BB631F" w:rsidRDefault="00730920"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70098</w:t>
            </w:r>
            <w:r>
              <w:rPr>
                <w:rFonts w:asciiTheme="minorHAnsi" w:hAnsiTheme="minorHAnsi" w:cstheme="minorHAnsi"/>
                <w:sz w:val="24"/>
                <w:szCs w:val="24"/>
                <w:lang w:val="en-GB" w:eastAsia="en-GB"/>
              </w:rPr>
              <w:t xml:space="preserve"> is a well thinned and fairly stand of P1921 Japanese larch and Sitka spruce on steep ground at the forest edge.  Adjacent to natural reserve and minimum intervention coupes, there is potential for this to be managed as minimum intervention too</w:t>
            </w:r>
            <w:r w:rsidR="00BB631F">
              <w:rPr>
                <w:rFonts w:asciiTheme="minorHAnsi" w:hAnsiTheme="minorHAnsi" w:cstheme="minorHAnsi"/>
                <w:sz w:val="24"/>
                <w:szCs w:val="24"/>
                <w:lang w:val="en-GB" w:eastAsia="en-GB"/>
              </w:rPr>
              <w:t>.  T</w:t>
            </w:r>
            <w:r>
              <w:rPr>
                <w:rFonts w:asciiTheme="minorHAnsi" w:hAnsiTheme="minorHAnsi" w:cstheme="minorHAnsi"/>
                <w:sz w:val="24"/>
                <w:szCs w:val="24"/>
                <w:lang w:val="en-GB" w:eastAsia="en-GB"/>
              </w:rPr>
              <w:t xml:space="preserve">here is currently a risk of infection </w:t>
            </w:r>
            <w:r w:rsidR="00BB631F">
              <w:rPr>
                <w:rFonts w:asciiTheme="minorHAnsi" w:hAnsiTheme="minorHAnsi" w:cstheme="minorHAnsi"/>
                <w:sz w:val="24"/>
                <w:szCs w:val="24"/>
                <w:lang w:val="en-GB" w:eastAsia="en-GB"/>
              </w:rPr>
              <w:t xml:space="preserve">of the larch </w:t>
            </w:r>
            <w:r>
              <w:rPr>
                <w:rFonts w:asciiTheme="minorHAnsi" w:hAnsiTheme="minorHAnsi" w:cstheme="minorHAnsi"/>
                <w:sz w:val="24"/>
                <w:szCs w:val="24"/>
                <w:lang w:val="en-GB" w:eastAsia="en-GB"/>
              </w:rPr>
              <w:t xml:space="preserve">by </w:t>
            </w:r>
            <w:r w:rsidRPr="00BB631F">
              <w:rPr>
                <w:rFonts w:asciiTheme="minorHAnsi" w:hAnsiTheme="minorHAnsi" w:cstheme="minorHAnsi"/>
                <w:i/>
                <w:sz w:val="24"/>
                <w:szCs w:val="24"/>
                <w:lang w:val="en-GB" w:eastAsia="en-GB"/>
              </w:rPr>
              <w:t>Phytophthora ramorum</w:t>
            </w:r>
            <w:r w:rsidR="00BB631F">
              <w:rPr>
                <w:rFonts w:asciiTheme="minorHAnsi" w:hAnsiTheme="minorHAnsi" w:cstheme="minorHAnsi"/>
                <w:sz w:val="24"/>
                <w:szCs w:val="24"/>
                <w:lang w:val="en-GB" w:eastAsia="en-GB"/>
              </w:rPr>
              <w:t>.</w:t>
            </w:r>
          </w:p>
          <w:p w14:paraId="38C5367F" w14:textId="77777777" w:rsidR="001A428B" w:rsidRPr="005B5B2F" w:rsidRDefault="001A428B" w:rsidP="0083255F">
            <w:pPr>
              <w:spacing w:after="0" w:line="240" w:lineRule="auto"/>
              <w:rPr>
                <w:rFonts w:asciiTheme="minorHAnsi" w:hAnsiTheme="minorHAnsi" w:cstheme="minorHAnsi"/>
                <w:sz w:val="24"/>
                <w:szCs w:val="24"/>
                <w:lang w:val="en-GB" w:eastAsia="en-GB"/>
              </w:rPr>
            </w:pPr>
          </w:p>
          <w:p w14:paraId="00C8677A" w14:textId="77777777" w:rsidR="001734B2" w:rsidRDefault="00972F3E" w:rsidP="0083255F">
            <w:pPr>
              <w:spacing w:after="0" w:line="240" w:lineRule="auto"/>
              <w:rPr>
                <w:rFonts w:asciiTheme="minorHAnsi" w:hAnsiTheme="minorHAnsi" w:cstheme="minorHAnsi"/>
                <w:sz w:val="24"/>
                <w:szCs w:val="24"/>
                <w:lang w:val="en-GB" w:eastAsia="en-GB"/>
              </w:rPr>
            </w:pPr>
            <w:r w:rsidRPr="001734B2">
              <w:rPr>
                <w:rFonts w:asciiTheme="minorHAnsi" w:hAnsiTheme="minorHAnsi" w:cstheme="minorHAnsi"/>
                <w:b/>
                <w:sz w:val="24"/>
                <w:szCs w:val="24"/>
                <w:lang w:val="en-GB" w:eastAsia="en-GB"/>
              </w:rPr>
              <w:t>Minimum inte</w:t>
            </w:r>
            <w:r w:rsidR="0064471B" w:rsidRPr="001734B2">
              <w:rPr>
                <w:rFonts w:asciiTheme="minorHAnsi" w:hAnsiTheme="minorHAnsi" w:cstheme="minorHAnsi"/>
                <w:b/>
                <w:sz w:val="24"/>
                <w:szCs w:val="24"/>
                <w:lang w:val="en-GB" w:eastAsia="en-GB"/>
              </w:rPr>
              <w:t>rvention</w:t>
            </w:r>
            <w:r w:rsidR="00875C46">
              <w:rPr>
                <w:rFonts w:asciiTheme="minorHAnsi" w:hAnsiTheme="minorHAnsi" w:cstheme="minorHAnsi"/>
                <w:sz w:val="24"/>
                <w:szCs w:val="24"/>
                <w:lang w:val="en-GB" w:eastAsia="en-GB"/>
              </w:rPr>
              <w:t xml:space="preserve"> </w:t>
            </w:r>
            <w:r w:rsidR="00875C46" w:rsidRPr="00EB1E64">
              <w:rPr>
                <w:rFonts w:asciiTheme="minorHAnsi" w:hAnsiTheme="minorHAnsi" w:cstheme="minorHAnsi"/>
                <w:b/>
                <w:sz w:val="24"/>
                <w:szCs w:val="24"/>
                <w:lang w:val="en-GB" w:eastAsia="en-GB"/>
              </w:rPr>
              <w:t>(MI)</w:t>
            </w:r>
          </w:p>
          <w:p w14:paraId="233675C9" w14:textId="77777777" w:rsidR="00972F3E" w:rsidRDefault="001734B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This</w:t>
            </w:r>
            <w:r w:rsidR="00875C46">
              <w:rPr>
                <w:rFonts w:asciiTheme="minorHAnsi" w:hAnsiTheme="minorHAnsi" w:cstheme="minorHAnsi"/>
                <w:sz w:val="24"/>
                <w:szCs w:val="24"/>
                <w:lang w:val="en-GB" w:eastAsia="en-GB"/>
              </w:rPr>
              <w:t xml:space="preserve"> is the most appropriate type of management for the main riparian corridors where native broadleaves are well enough established, or where further natural regeneration is expected with minimal management input.  It is also appropriate for established stands of SP/NS where conservation of biodiversity is the main objective and trees are established at sufficient stocking levels</w:t>
            </w:r>
            <w:r w:rsidR="00E86C38">
              <w:rPr>
                <w:rFonts w:asciiTheme="minorHAnsi" w:hAnsiTheme="minorHAnsi" w:cstheme="minorHAnsi"/>
                <w:sz w:val="24"/>
                <w:szCs w:val="24"/>
                <w:lang w:val="en-GB" w:eastAsia="en-GB"/>
              </w:rPr>
              <w:t xml:space="preserve"> and well-spaced</w:t>
            </w:r>
            <w:r w:rsidR="00875C46">
              <w:rPr>
                <w:rFonts w:asciiTheme="minorHAnsi" w:hAnsiTheme="minorHAnsi" w:cstheme="minorHAnsi"/>
                <w:sz w:val="24"/>
                <w:szCs w:val="24"/>
                <w:lang w:val="en-GB" w:eastAsia="en-GB"/>
              </w:rPr>
              <w:t xml:space="preserve">.  Many of these areas are </w:t>
            </w:r>
            <w:r w:rsidR="00FE005C">
              <w:rPr>
                <w:rFonts w:asciiTheme="minorHAnsi" w:hAnsiTheme="minorHAnsi" w:cstheme="minorHAnsi"/>
                <w:sz w:val="24"/>
                <w:szCs w:val="24"/>
                <w:lang w:val="en-GB" w:eastAsia="en-GB"/>
              </w:rPr>
              <w:t xml:space="preserve">smaller </w:t>
            </w:r>
            <w:r w:rsidR="00875C46">
              <w:rPr>
                <w:rFonts w:asciiTheme="minorHAnsi" w:hAnsiTheme="minorHAnsi" w:cstheme="minorHAnsi"/>
                <w:sz w:val="24"/>
                <w:szCs w:val="24"/>
                <w:lang w:val="en-GB" w:eastAsia="en-GB"/>
              </w:rPr>
              <w:t>part</w:t>
            </w:r>
            <w:r w:rsidR="00FE005C">
              <w:rPr>
                <w:rFonts w:asciiTheme="minorHAnsi" w:hAnsiTheme="minorHAnsi" w:cstheme="minorHAnsi"/>
                <w:sz w:val="24"/>
                <w:szCs w:val="24"/>
                <w:lang w:val="en-GB" w:eastAsia="en-GB"/>
              </w:rPr>
              <w:t>s</w:t>
            </w:r>
            <w:r w:rsidR="00875C46">
              <w:rPr>
                <w:rFonts w:asciiTheme="minorHAnsi" w:hAnsiTheme="minorHAnsi" w:cstheme="minorHAnsi"/>
                <w:sz w:val="24"/>
                <w:szCs w:val="24"/>
                <w:lang w:val="en-GB" w:eastAsia="en-GB"/>
              </w:rPr>
              <w:t xml:space="preserve"> of other, mainly clearfell, management coupes, but some MI coupes have been specifically designated.  In time, the number and size of specific MI coupes will increase.  MI also provides an important buffer between designated natural reserves and adjacent coupes.</w:t>
            </w:r>
            <w:r>
              <w:rPr>
                <w:rFonts w:asciiTheme="minorHAnsi" w:hAnsiTheme="minorHAnsi" w:cstheme="minorHAnsi"/>
                <w:sz w:val="24"/>
                <w:szCs w:val="24"/>
                <w:lang w:val="en-GB" w:eastAsia="en-GB"/>
              </w:rPr>
              <w:t xml:space="preserve">  Management in MI areas will be restricted to tree safety work close to paths and public access, tree felling resulting from statutory plant health notices, and removal of excessive invasive non-native species.</w:t>
            </w:r>
          </w:p>
          <w:p w14:paraId="7B5157EA" w14:textId="77777777" w:rsidR="001734B2" w:rsidRDefault="001734B2" w:rsidP="0083255F">
            <w:pPr>
              <w:spacing w:after="0" w:line="240" w:lineRule="auto"/>
              <w:rPr>
                <w:rFonts w:asciiTheme="minorHAnsi" w:hAnsiTheme="minorHAnsi" w:cstheme="minorHAnsi"/>
                <w:sz w:val="24"/>
                <w:szCs w:val="24"/>
                <w:lang w:val="en-GB" w:eastAsia="en-GB"/>
              </w:rPr>
            </w:pPr>
          </w:p>
          <w:p w14:paraId="7AA6A4AD" w14:textId="77777777" w:rsidR="001734B2" w:rsidRPr="001734B2" w:rsidRDefault="001734B2" w:rsidP="0083255F">
            <w:pPr>
              <w:spacing w:after="0" w:line="240" w:lineRule="auto"/>
              <w:rPr>
                <w:rFonts w:asciiTheme="minorHAnsi" w:hAnsiTheme="minorHAnsi" w:cstheme="minorHAnsi"/>
                <w:b/>
                <w:sz w:val="24"/>
                <w:szCs w:val="24"/>
                <w:lang w:val="en-GB" w:eastAsia="en-GB"/>
              </w:rPr>
            </w:pPr>
            <w:r>
              <w:rPr>
                <w:rFonts w:asciiTheme="minorHAnsi" w:hAnsiTheme="minorHAnsi" w:cstheme="minorHAnsi"/>
                <w:b/>
                <w:sz w:val="24"/>
                <w:szCs w:val="24"/>
                <w:lang w:val="en-GB" w:eastAsia="en-GB"/>
              </w:rPr>
              <w:t>Natural Reserves</w:t>
            </w:r>
            <w:r w:rsidR="002F68F5">
              <w:rPr>
                <w:rFonts w:asciiTheme="minorHAnsi" w:hAnsiTheme="minorHAnsi" w:cstheme="minorHAnsi"/>
                <w:b/>
                <w:sz w:val="24"/>
                <w:szCs w:val="24"/>
                <w:lang w:val="en-GB" w:eastAsia="en-GB"/>
              </w:rPr>
              <w:t xml:space="preserve"> (NR)</w:t>
            </w:r>
          </w:p>
          <w:p w14:paraId="66088266" w14:textId="77777777" w:rsidR="00972F3E" w:rsidRDefault="00F145FE"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 xml:space="preserve">70096 </w:t>
            </w:r>
            <w:r>
              <w:rPr>
                <w:rFonts w:asciiTheme="minorHAnsi" w:hAnsiTheme="minorHAnsi" w:cstheme="minorHAnsi"/>
                <w:sz w:val="24"/>
                <w:szCs w:val="24"/>
                <w:lang w:val="en-GB" w:eastAsia="en-GB"/>
              </w:rPr>
              <w:t>is the main NR, including a section of Clintheuch Linns</w:t>
            </w:r>
            <w:r w:rsidR="00EC5A7F">
              <w:rPr>
                <w:rFonts w:asciiTheme="minorHAnsi" w:hAnsiTheme="minorHAnsi" w:cstheme="minorHAnsi"/>
                <w:sz w:val="24"/>
                <w:szCs w:val="24"/>
                <w:lang w:val="en-GB" w:eastAsia="en-GB"/>
              </w:rPr>
              <w:t>, a steep sided gorge, and mature conifers either side of it.</w:t>
            </w:r>
            <w:r w:rsidR="002F68F5">
              <w:rPr>
                <w:rFonts w:asciiTheme="minorHAnsi" w:hAnsiTheme="minorHAnsi" w:cstheme="minorHAnsi"/>
                <w:sz w:val="24"/>
                <w:szCs w:val="24"/>
                <w:lang w:val="en-GB" w:eastAsia="en-GB"/>
              </w:rPr>
              <w:t xml:space="preserve">  It is not possible to exclude all management from this area</w:t>
            </w:r>
            <w:r w:rsidR="00FE005C">
              <w:rPr>
                <w:rFonts w:asciiTheme="minorHAnsi" w:hAnsiTheme="minorHAnsi" w:cstheme="minorHAnsi"/>
                <w:sz w:val="24"/>
                <w:szCs w:val="24"/>
                <w:lang w:val="en-GB" w:eastAsia="en-GB"/>
              </w:rPr>
              <w:t xml:space="preserve"> due to the proximity of a forest road and recreation routes, and the NR also includes mature larch that may be at risk from infection by </w:t>
            </w:r>
            <w:r w:rsidR="00FE005C" w:rsidRPr="00FE005C">
              <w:rPr>
                <w:rFonts w:asciiTheme="minorHAnsi" w:hAnsiTheme="minorHAnsi" w:cstheme="minorHAnsi"/>
                <w:i/>
                <w:sz w:val="24"/>
                <w:szCs w:val="24"/>
                <w:lang w:val="en-GB" w:eastAsia="en-GB"/>
              </w:rPr>
              <w:t>Phytophthora ramorum</w:t>
            </w:r>
            <w:r w:rsidR="00FE005C">
              <w:rPr>
                <w:rFonts w:asciiTheme="minorHAnsi" w:hAnsiTheme="minorHAnsi" w:cstheme="minorHAnsi"/>
                <w:sz w:val="24"/>
                <w:szCs w:val="24"/>
                <w:lang w:val="en-GB" w:eastAsia="en-GB"/>
              </w:rPr>
              <w:t xml:space="preserve"> and therefore potential statutory plant health notice resulting in felling.</w:t>
            </w:r>
          </w:p>
          <w:p w14:paraId="6F7F5F24" w14:textId="77777777" w:rsidR="00FE005C" w:rsidRDefault="00FE005C" w:rsidP="0083255F">
            <w:pPr>
              <w:spacing w:after="0" w:line="240" w:lineRule="auto"/>
              <w:rPr>
                <w:rFonts w:asciiTheme="minorHAnsi" w:hAnsiTheme="minorHAnsi" w:cstheme="minorHAnsi"/>
                <w:sz w:val="24"/>
                <w:szCs w:val="24"/>
                <w:lang w:val="en-GB" w:eastAsia="en-GB"/>
              </w:rPr>
            </w:pPr>
          </w:p>
          <w:p w14:paraId="0471CAFD" w14:textId="77777777" w:rsidR="00FE005C" w:rsidRPr="00FE005C" w:rsidRDefault="00FE005C"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b/>
                <w:sz w:val="24"/>
                <w:szCs w:val="24"/>
                <w:lang w:val="en-GB" w:eastAsia="en-GB"/>
              </w:rPr>
              <w:t>70116</w:t>
            </w:r>
            <w:r>
              <w:rPr>
                <w:rFonts w:asciiTheme="minorHAnsi" w:hAnsiTheme="minorHAnsi" w:cstheme="minorHAnsi"/>
                <w:sz w:val="24"/>
                <w:szCs w:val="24"/>
                <w:lang w:val="en-GB" w:eastAsia="en-GB"/>
              </w:rPr>
              <w:t xml:space="preserve"> is a smaller NR of just over 3 ha with a mixture of P1927 SS and NS, along with more recent natural regeneration of SS and some broadleaves.  </w:t>
            </w:r>
            <w:r w:rsidR="006724D8">
              <w:rPr>
                <w:rFonts w:asciiTheme="minorHAnsi" w:hAnsiTheme="minorHAnsi" w:cstheme="minorHAnsi"/>
                <w:sz w:val="24"/>
                <w:szCs w:val="24"/>
                <w:lang w:val="en-GB" w:eastAsia="en-GB"/>
              </w:rPr>
              <w:t xml:space="preserve">There is potential for a larger NR in the future, linking up with nearby MI coupes 70114 and 70115, </w:t>
            </w:r>
          </w:p>
          <w:p w14:paraId="1C84F666"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631EF833" w14:textId="77777777" w:rsidTr="0083255F">
        <w:tc>
          <w:tcPr>
            <w:tcW w:w="9016" w:type="dxa"/>
            <w:shd w:val="clear" w:color="auto" w:fill="D9D9D9"/>
          </w:tcPr>
          <w:p w14:paraId="33A885BA"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 xml:space="preserve">Tree species choice </w:t>
            </w:r>
          </w:p>
        </w:tc>
      </w:tr>
      <w:tr w:rsidR="0083255F" w:rsidRPr="0083255F" w14:paraId="4208A415" w14:textId="77777777" w:rsidTr="00B363E3">
        <w:tc>
          <w:tcPr>
            <w:tcW w:w="9016" w:type="dxa"/>
          </w:tcPr>
          <w:p w14:paraId="3624AF3E" w14:textId="77777777" w:rsidR="009215D5" w:rsidRDefault="00936E22"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Species choice in much of the forest is limited by soil types and climatic conditions. Guided by the principles of Ecological Site Classification (ESC), </w:t>
            </w:r>
            <w:r w:rsidR="00B73DC5">
              <w:rPr>
                <w:rFonts w:asciiTheme="minorHAnsi" w:hAnsiTheme="minorHAnsi" w:cstheme="minorHAnsi"/>
                <w:sz w:val="24"/>
                <w:szCs w:val="24"/>
                <w:lang w:val="en-GB" w:eastAsia="en-GB"/>
              </w:rPr>
              <w:t xml:space="preserve">and in line with management objectives, </w:t>
            </w:r>
            <w:r w:rsidR="00DB1141">
              <w:rPr>
                <w:rFonts w:asciiTheme="minorHAnsi" w:hAnsiTheme="minorHAnsi" w:cstheme="minorHAnsi"/>
                <w:sz w:val="24"/>
                <w:szCs w:val="24"/>
                <w:lang w:val="en-GB" w:eastAsia="en-GB"/>
              </w:rPr>
              <w:t>conifer and broadleaf species diversification will be developed as far as possible</w:t>
            </w:r>
            <w:r w:rsidR="009215D5">
              <w:rPr>
                <w:rFonts w:asciiTheme="minorHAnsi" w:hAnsiTheme="minorHAnsi" w:cstheme="minorHAnsi"/>
                <w:sz w:val="24"/>
                <w:szCs w:val="24"/>
                <w:lang w:val="en-GB" w:eastAsia="en-GB"/>
              </w:rPr>
              <w:t>.</w:t>
            </w:r>
          </w:p>
          <w:p w14:paraId="3863BAE3" w14:textId="77777777" w:rsidR="009215D5" w:rsidRDefault="009215D5" w:rsidP="0083255F">
            <w:pPr>
              <w:spacing w:after="0" w:line="240" w:lineRule="auto"/>
              <w:rPr>
                <w:rFonts w:asciiTheme="minorHAnsi" w:hAnsiTheme="minorHAnsi" w:cstheme="minorHAnsi"/>
                <w:sz w:val="24"/>
                <w:szCs w:val="24"/>
                <w:lang w:val="en-GB" w:eastAsia="en-GB"/>
              </w:rPr>
            </w:pPr>
          </w:p>
          <w:p w14:paraId="65055660" w14:textId="77777777" w:rsidR="0083255F" w:rsidRDefault="00B73DC5"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Timber production is an important LMP objective, and Sitka spruce remains the most suitable species to achieve this</w:t>
            </w:r>
            <w:r w:rsidR="0069762E">
              <w:rPr>
                <w:rFonts w:asciiTheme="minorHAnsi" w:hAnsiTheme="minorHAnsi" w:cstheme="minorHAnsi"/>
                <w:sz w:val="24"/>
                <w:szCs w:val="24"/>
                <w:lang w:val="en-GB" w:eastAsia="en-GB"/>
              </w:rPr>
              <w:t xml:space="preserve"> across most of the forest</w:t>
            </w:r>
            <w:r>
              <w:rPr>
                <w:rFonts w:asciiTheme="minorHAnsi" w:hAnsiTheme="minorHAnsi" w:cstheme="minorHAnsi"/>
                <w:sz w:val="24"/>
                <w:szCs w:val="24"/>
                <w:lang w:val="en-GB" w:eastAsia="en-GB"/>
              </w:rPr>
              <w:t xml:space="preserve">, with </w:t>
            </w:r>
            <w:r w:rsidR="003E5BD6">
              <w:rPr>
                <w:rFonts w:asciiTheme="minorHAnsi" w:hAnsiTheme="minorHAnsi" w:cstheme="minorHAnsi"/>
                <w:sz w:val="24"/>
                <w:szCs w:val="24"/>
                <w:lang w:val="en-GB" w:eastAsia="en-GB"/>
              </w:rPr>
              <w:t xml:space="preserve">the current 59% decreasing to 57% by Year 10 of this plan and to 54% by Year 20.  </w:t>
            </w:r>
            <w:r>
              <w:rPr>
                <w:rFonts w:asciiTheme="minorHAnsi" w:hAnsiTheme="minorHAnsi" w:cstheme="minorHAnsi"/>
                <w:sz w:val="24"/>
                <w:szCs w:val="24"/>
                <w:lang w:val="en-GB" w:eastAsia="en-GB"/>
              </w:rPr>
              <w:t xml:space="preserve">Lodgepole pine </w:t>
            </w:r>
            <w:r w:rsidR="003E5BD6">
              <w:rPr>
                <w:rFonts w:asciiTheme="minorHAnsi" w:hAnsiTheme="minorHAnsi" w:cstheme="minorHAnsi"/>
                <w:sz w:val="24"/>
                <w:szCs w:val="24"/>
                <w:lang w:val="en-GB" w:eastAsia="en-GB"/>
              </w:rPr>
              <w:t xml:space="preserve">will be planted </w:t>
            </w:r>
            <w:r>
              <w:rPr>
                <w:rFonts w:asciiTheme="minorHAnsi" w:hAnsiTheme="minorHAnsi" w:cstheme="minorHAnsi"/>
                <w:sz w:val="24"/>
                <w:szCs w:val="24"/>
                <w:lang w:val="en-GB" w:eastAsia="en-GB"/>
              </w:rPr>
              <w:t xml:space="preserve">in intimate mixture </w:t>
            </w:r>
            <w:r w:rsidR="003E5BD6">
              <w:rPr>
                <w:rFonts w:asciiTheme="minorHAnsi" w:hAnsiTheme="minorHAnsi" w:cstheme="minorHAnsi"/>
                <w:sz w:val="24"/>
                <w:szCs w:val="24"/>
                <w:lang w:val="en-GB" w:eastAsia="en-GB"/>
              </w:rPr>
              <w:t xml:space="preserve">with Sitka spruce over large parts of </w:t>
            </w:r>
            <w:r>
              <w:rPr>
                <w:rFonts w:asciiTheme="minorHAnsi" w:hAnsiTheme="minorHAnsi" w:cstheme="minorHAnsi"/>
                <w:sz w:val="24"/>
                <w:szCs w:val="24"/>
                <w:lang w:val="en-GB" w:eastAsia="en-GB"/>
              </w:rPr>
              <w:t>the forest to help compensat</w:t>
            </w:r>
            <w:r w:rsidR="006724D8">
              <w:rPr>
                <w:rFonts w:asciiTheme="minorHAnsi" w:hAnsiTheme="minorHAnsi" w:cstheme="minorHAnsi"/>
                <w:sz w:val="24"/>
                <w:szCs w:val="24"/>
                <w:lang w:val="en-GB" w:eastAsia="en-GB"/>
              </w:rPr>
              <w:t>e for nutrient-poor peaty soils.</w:t>
            </w:r>
            <w:r w:rsidR="009215D5">
              <w:rPr>
                <w:rFonts w:asciiTheme="minorHAnsi" w:hAnsiTheme="minorHAnsi" w:cstheme="minorHAnsi"/>
                <w:sz w:val="24"/>
                <w:szCs w:val="24"/>
                <w:lang w:val="en-GB" w:eastAsia="en-GB"/>
              </w:rPr>
              <w:t xml:space="preserve">  On one site, coupe 70059, alder will be tried as an alternative nurse species. </w:t>
            </w:r>
          </w:p>
          <w:p w14:paraId="18CF9EC2" w14:textId="77777777" w:rsidR="003E5BD6" w:rsidRDefault="003E5BD6" w:rsidP="0083255F">
            <w:pPr>
              <w:spacing w:after="0" w:line="240" w:lineRule="auto"/>
              <w:rPr>
                <w:rFonts w:asciiTheme="minorHAnsi" w:hAnsiTheme="minorHAnsi" w:cstheme="minorHAnsi"/>
                <w:sz w:val="24"/>
                <w:szCs w:val="24"/>
                <w:lang w:val="en-GB" w:eastAsia="en-GB"/>
              </w:rPr>
            </w:pPr>
          </w:p>
          <w:p w14:paraId="700A31F2" w14:textId="77777777" w:rsidR="004E05F8" w:rsidRDefault="004E05F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Given the limited opportunities to diversify conifer species, where soils and other site conditions allow, </w:t>
            </w:r>
            <w:r w:rsidR="003E5BD6">
              <w:rPr>
                <w:rFonts w:asciiTheme="minorHAnsi" w:hAnsiTheme="minorHAnsi" w:cstheme="minorHAnsi"/>
                <w:sz w:val="24"/>
                <w:szCs w:val="24"/>
                <w:lang w:val="en-GB" w:eastAsia="en-GB"/>
              </w:rPr>
              <w:t xml:space="preserve">notably on relatively sheltered brown earths, surface water gleys (where drainage is not an issue) and patches of ironpan soils, suitable </w:t>
            </w:r>
            <w:r>
              <w:rPr>
                <w:rFonts w:asciiTheme="minorHAnsi" w:hAnsiTheme="minorHAnsi" w:cstheme="minorHAnsi"/>
                <w:sz w:val="24"/>
                <w:szCs w:val="24"/>
                <w:lang w:val="en-GB" w:eastAsia="en-GB"/>
              </w:rPr>
              <w:t xml:space="preserve">alternative species </w:t>
            </w:r>
            <w:r w:rsidR="003E5BD6">
              <w:rPr>
                <w:rFonts w:asciiTheme="minorHAnsi" w:hAnsiTheme="minorHAnsi" w:cstheme="minorHAnsi"/>
                <w:sz w:val="24"/>
                <w:szCs w:val="24"/>
                <w:lang w:val="en-GB" w:eastAsia="en-GB"/>
              </w:rPr>
              <w:t xml:space="preserve">will be planted </w:t>
            </w:r>
            <w:r>
              <w:rPr>
                <w:rFonts w:asciiTheme="minorHAnsi" w:hAnsiTheme="minorHAnsi" w:cstheme="minorHAnsi"/>
                <w:sz w:val="24"/>
                <w:szCs w:val="24"/>
                <w:lang w:val="en-GB" w:eastAsia="en-GB"/>
              </w:rPr>
              <w:t>including Douglas fir, Norway spruce, Scots pine and Noble fir.</w:t>
            </w:r>
          </w:p>
          <w:p w14:paraId="522AF6F7" w14:textId="77777777" w:rsidR="003E5BD6" w:rsidRDefault="003E5BD6" w:rsidP="0083255F">
            <w:pPr>
              <w:spacing w:after="0" w:line="240" w:lineRule="auto"/>
              <w:rPr>
                <w:rFonts w:asciiTheme="minorHAnsi" w:hAnsiTheme="minorHAnsi" w:cstheme="minorHAnsi"/>
                <w:sz w:val="24"/>
                <w:szCs w:val="24"/>
                <w:lang w:val="en-GB" w:eastAsia="en-GB"/>
              </w:rPr>
            </w:pPr>
          </w:p>
          <w:p w14:paraId="55514ADB" w14:textId="77777777" w:rsidR="004E05F8" w:rsidRDefault="004E05F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In the previous plan larch was an important species for achieving a degree of conifer species diversification, and providing landscape benefits.  </w:t>
            </w:r>
            <w:r w:rsidR="003E5BD6">
              <w:rPr>
                <w:rFonts w:asciiTheme="minorHAnsi" w:hAnsiTheme="minorHAnsi" w:cstheme="minorHAnsi"/>
                <w:sz w:val="24"/>
                <w:szCs w:val="24"/>
                <w:lang w:val="en-GB" w:eastAsia="en-GB"/>
              </w:rPr>
              <w:t xml:space="preserve">With the continuing threat of </w:t>
            </w:r>
            <w:r w:rsidR="003E5BD6" w:rsidRPr="003E5BD6">
              <w:rPr>
                <w:rFonts w:asciiTheme="minorHAnsi" w:hAnsiTheme="minorHAnsi" w:cstheme="minorHAnsi"/>
                <w:i/>
                <w:sz w:val="24"/>
                <w:szCs w:val="24"/>
                <w:lang w:val="en-GB" w:eastAsia="en-GB"/>
              </w:rPr>
              <w:t>Phytophthora ramorum</w:t>
            </w:r>
            <w:r w:rsidR="003E5BD6">
              <w:rPr>
                <w:rFonts w:asciiTheme="minorHAnsi" w:hAnsiTheme="minorHAnsi" w:cstheme="minorHAnsi"/>
                <w:sz w:val="24"/>
                <w:szCs w:val="24"/>
                <w:lang w:val="en-GB" w:eastAsia="en-GB"/>
              </w:rPr>
              <w:t xml:space="preserve">, larch will not be an option for the foreseeable future, so additional areas of Norway spruce and Scots pine </w:t>
            </w:r>
            <w:r w:rsidR="003B4777">
              <w:rPr>
                <w:rFonts w:asciiTheme="minorHAnsi" w:hAnsiTheme="minorHAnsi" w:cstheme="minorHAnsi"/>
                <w:sz w:val="24"/>
                <w:szCs w:val="24"/>
                <w:lang w:val="en-GB" w:eastAsia="en-GB"/>
              </w:rPr>
              <w:t xml:space="preserve">in particular </w:t>
            </w:r>
            <w:r w:rsidR="003E5BD6">
              <w:rPr>
                <w:rFonts w:asciiTheme="minorHAnsi" w:hAnsiTheme="minorHAnsi" w:cstheme="minorHAnsi"/>
                <w:sz w:val="24"/>
                <w:szCs w:val="24"/>
                <w:lang w:val="en-GB" w:eastAsia="en-GB"/>
              </w:rPr>
              <w:t>are planned to compensate</w:t>
            </w:r>
            <w:r w:rsidR="003B4777">
              <w:rPr>
                <w:rFonts w:asciiTheme="minorHAnsi" w:hAnsiTheme="minorHAnsi" w:cstheme="minorHAnsi"/>
                <w:sz w:val="24"/>
                <w:szCs w:val="24"/>
                <w:lang w:val="en-GB" w:eastAsia="en-GB"/>
              </w:rPr>
              <w:t xml:space="preserve">.  Birch </w:t>
            </w:r>
            <w:r w:rsidR="00B40A2A">
              <w:rPr>
                <w:rFonts w:asciiTheme="minorHAnsi" w:hAnsiTheme="minorHAnsi" w:cstheme="minorHAnsi"/>
                <w:sz w:val="24"/>
                <w:szCs w:val="24"/>
                <w:lang w:val="en-GB" w:eastAsia="en-GB"/>
              </w:rPr>
              <w:t xml:space="preserve">will be </w:t>
            </w:r>
            <w:r w:rsidR="003B4777">
              <w:rPr>
                <w:rFonts w:asciiTheme="minorHAnsi" w:hAnsiTheme="minorHAnsi" w:cstheme="minorHAnsi"/>
                <w:sz w:val="24"/>
                <w:szCs w:val="24"/>
                <w:lang w:val="en-GB" w:eastAsia="en-GB"/>
              </w:rPr>
              <w:t>included in mixture with Scots pine where additional landscape benefit is sought</w:t>
            </w:r>
            <w:r w:rsidR="00B40A2A">
              <w:rPr>
                <w:rFonts w:asciiTheme="minorHAnsi" w:hAnsiTheme="minorHAnsi" w:cstheme="minorHAnsi"/>
                <w:sz w:val="24"/>
                <w:szCs w:val="24"/>
                <w:lang w:val="en-GB" w:eastAsia="en-GB"/>
              </w:rPr>
              <w:t xml:space="preserve">, as well as providing </w:t>
            </w:r>
            <w:r w:rsidR="00546B1E">
              <w:rPr>
                <w:rFonts w:asciiTheme="minorHAnsi" w:hAnsiTheme="minorHAnsi" w:cstheme="minorHAnsi"/>
                <w:sz w:val="24"/>
                <w:szCs w:val="24"/>
                <w:lang w:val="en-GB" w:eastAsia="en-GB"/>
              </w:rPr>
              <w:t xml:space="preserve">additional </w:t>
            </w:r>
            <w:r w:rsidR="00B40A2A">
              <w:rPr>
                <w:rFonts w:asciiTheme="minorHAnsi" w:hAnsiTheme="minorHAnsi" w:cstheme="minorHAnsi"/>
                <w:sz w:val="24"/>
                <w:szCs w:val="24"/>
                <w:lang w:val="en-GB" w:eastAsia="en-GB"/>
              </w:rPr>
              <w:t>biodiversity benefit.</w:t>
            </w:r>
          </w:p>
          <w:p w14:paraId="2AB18754" w14:textId="77777777" w:rsidR="00B40A2A" w:rsidRPr="003E5BD6" w:rsidRDefault="00B40A2A" w:rsidP="0083255F">
            <w:pPr>
              <w:spacing w:after="0" w:line="240" w:lineRule="auto"/>
              <w:rPr>
                <w:rFonts w:asciiTheme="minorHAnsi" w:hAnsiTheme="minorHAnsi" w:cstheme="minorHAnsi"/>
                <w:sz w:val="24"/>
                <w:szCs w:val="24"/>
                <w:lang w:val="en-GB" w:eastAsia="en-GB"/>
              </w:rPr>
            </w:pPr>
          </w:p>
          <w:p w14:paraId="77A17E33" w14:textId="77777777" w:rsidR="004E05F8" w:rsidRDefault="009215D5"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approach to native broadleaves is covered in the section on native woodland below.  There are no proposals to restock with non-native broadleaves.</w:t>
            </w:r>
          </w:p>
          <w:p w14:paraId="09735ED2" w14:textId="77777777" w:rsidR="00B73DC5" w:rsidRDefault="00B73DC5" w:rsidP="0083255F">
            <w:pPr>
              <w:spacing w:after="0" w:line="240" w:lineRule="auto"/>
              <w:rPr>
                <w:rFonts w:asciiTheme="minorHAnsi" w:hAnsiTheme="minorHAnsi" w:cstheme="minorHAnsi"/>
                <w:sz w:val="24"/>
                <w:szCs w:val="24"/>
                <w:lang w:val="en-GB" w:eastAsia="en-GB"/>
              </w:rPr>
            </w:pPr>
          </w:p>
          <w:p w14:paraId="2A094E2B" w14:textId="77777777" w:rsidR="00B73DC5" w:rsidRPr="0083255F" w:rsidRDefault="00B73DC5" w:rsidP="0083255F">
            <w:pPr>
              <w:spacing w:after="0" w:line="240" w:lineRule="auto"/>
              <w:rPr>
                <w:rFonts w:asciiTheme="minorHAnsi" w:hAnsiTheme="minorHAnsi" w:cstheme="minorHAnsi"/>
                <w:sz w:val="24"/>
                <w:szCs w:val="24"/>
                <w:lang w:val="en-GB" w:eastAsia="en-GB"/>
              </w:rPr>
            </w:pPr>
          </w:p>
        </w:tc>
      </w:tr>
      <w:tr w:rsidR="0083255F" w:rsidRPr="0083255F" w14:paraId="6679EAB2" w14:textId="77777777" w:rsidTr="0083255F">
        <w:tc>
          <w:tcPr>
            <w:tcW w:w="9016" w:type="dxa"/>
            <w:shd w:val="clear" w:color="auto" w:fill="D9D9D9"/>
          </w:tcPr>
          <w:p w14:paraId="608B9903"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Natural regeneration</w:t>
            </w:r>
          </w:p>
        </w:tc>
      </w:tr>
      <w:tr w:rsidR="0083255F" w:rsidRPr="0083255F" w14:paraId="2BA0B274" w14:textId="77777777" w:rsidTr="00B363E3">
        <w:tc>
          <w:tcPr>
            <w:tcW w:w="9016" w:type="dxa"/>
          </w:tcPr>
          <w:p w14:paraId="6E2D8A00" w14:textId="77777777" w:rsidR="001F153A" w:rsidRDefault="001F153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w:t>
            </w:r>
            <w:r w:rsidR="00382EA6">
              <w:rPr>
                <w:rFonts w:asciiTheme="minorHAnsi" w:hAnsiTheme="minorHAnsi" w:cstheme="minorHAnsi"/>
                <w:sz w:val="24"/>
                <w:szCs w:val="24"/>
                <w:lang w:val="en-GB" w:eastAsia="en-GB"/>
              </w:rPr>
              <w:t>learfell coupes will be assessed</w:t>
            </w:r>
            <w:r>
              <w:rPr>
                <w:rFonts w:asciiTheme="minorHAnsi" w:hAnsiTheme="minorHAnsi" w:cstheme="minorHAnsi"/>
                <w:sz w:val="24"/>
                <w:szCs w:val="24"/>
                <w:lang w:val="en-GB" w:eastAsia="en-GB"/>
              </w:rPr>
              <w:t xml:space="preserve"> for signs of natural regeneration ahead of felling and where there is encouraging evidence, this will be factore</w:t>
            </w:r>
            <w:r w:rsidR="00087AE9">
              <w:rPr>
                <w:rFonts w:asciiTheme="minorHAnsi" w:hAnsiTheme="minorHAnsi" w:cstheme="minorHAnsi"/>
                <w:sz w:val="24"/>
                <w:szCs w:val="24"/>
                <w:lang w:val="en-GB" w:eastAsia="en-GB"/>
              </w:rPr>
              <w:t xml:space="preserve">d into restock proposals.  </w:t>
            </w:r>
            <w:r>
              <w:rPr>
                <w:rFonts w:asciiTheme="minorHAnsi" w:hAnsiTheme="minorHAnsi" w:cstheme="minorHAnsi"/>
                <w:sz w:val="24"/>
                <w:szCs w:val="24"/>
                <w:lang w:val="en-GB" w:eastAsia="en-GB"/>
              </w:rPr>
              <w:t xml:space="preserve">Where management through continuous cover forestry is planned, </w:t>
            </w:r>
            <w:r w:rsidR="00186E45">
              <w:rPr>
                <w:rFonts w:asciiTheme="minorHAnsi" w:hAnsiTheme="minorHAnsi" w:cstheme="minorHAnsi"/>
                <w:sz w:val="24"/>
                <w:szCs w:val="24"/>
                <w:lang w:val="en-GB" w:eastAsia="en-GB"/>
              </w:rPr>
              <w:t xml:space="preserve">and the current species is desired in the next crop, </w:t>
            </w:r>
            <w:r w:rsidR="00BC1561">
              <w:rPr>
                <w:rFonts w:asciiTheme="minorHAnsi" w:hAnsiTheme="minorHAnsi" w:cstheme="minorHAnsi"/>
                <w:sz w:val="24"/>
                <w:szCs w:val="24"/>
                <w:lang w:val="en-GB" w:eastAsia="en-GB"/>
              </w:rPr>
              <w:t>natural regeneration will be encouraged.</w:t>
            </w:r>
          </w:p>
          <w:p w14:paraId="64140BF2" w14:textId="77777777" w:rsidR="00087AE9" w:rsidRDefault="00087AE9" w:rsidP="0083255F">
            <w:pPr>
              <w:spacing w:after="0" w:line="240" w:lineRule="auto"/>
              <w:rPr>
                <w:rFonts w:asciiTheme="minorHAnsi" w:hAnsiTheme="minorHAnsi" w:cstheme="minorHAnsi"/>
                <w:sz w:val="24"/>
                <w:szCs w:val="24"/>
                <w:lang w:val="en-GB" w:eastAsia="en-GB"/>
              </w:rPr>
            </w:pPr>
          </w:p>
          <w:p w14:paraId="2F2A4E54" w14:textId="77777777" w:rsidR="001F153A" w:rsidRPr="0083255F" w:rsidRDefault="001F153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In riparian areas, where </w:t>
            </w:r>
            <w:r w:rsidR="00BC1561">
              <w:rPr>
                <w:rFonts w:asciiTheme="minorHAnsi" w:hAnsiTheme="minorHAnsi" w:cstheme="minorHAnsi"/>
                <w:sz w:val="24"/>
                <w:szCs w:val="24"/>
                <w:lang w:val="en-GB" w:eastAsia="en-GB"/>
              </w:rPr>
              <w:t xml:space="preserve">native broadleaves are established through planting or previous natural regeneration, it is expected that this will provide the seed source for further </w:t>
            </w:r>
            <w:r w:rsidR="00BC1561">
              <w:rPr>
                <w:rFonts w:asciiTheme="minorHAnsi" w:hAnsiTheme="minorHAnsi" w:cstheme="minorHAnsi"/>
                <w:sz w:val="24"/>
                <w:szCs w:val="24"/>
                <w:lang w:val="en-GB" w:eastAsia="en-GB"/>
              </w:rPr>
              <w:lastRenderedPageBreak/>
              <w:t>expansion of native woodland.  Excessive natural regeneration of non-native conif</w:t>
            </w:r>
            <w:r w:rsidR="00382EA6">
              <w:rPr>
                <w:rFonts w:asciiTheme="minorHAnsi" w:hAnsiTheme="minorHAnsi" w:cstheme="minorHAnsi"/>
                <w:sz w:val="24"/>
                <w:szCs w:val="24"/>
                <w:lang w:val="en-GB" w:eastAsia="en-GB"/>
              </w:rPr>
              <w:t>ers can pose</w:t>
            </w:r>
            <w:r w:rsidR="00BC1561">
              <w:rPr>
                <w:rFonts w:asciiTheme="minorHAnsi" w:hAnsiTheme="minorHAnsi" w:cstheme="minorHAnsi"/>
                <w:sz w:val="24"/>
                <w:szCs w:val="24"/>
                <w:lang w:val="en-GB" w:eastAsia="en-GB"/>
              </w:rPr>
              <w:t xml:space="preserve"> a threat to </w:t>
            </w:r>
            <w:r w:rsidR="00087AE9">
              <w:rPr>
                <w:rFonts w:asciiTheme="minorHAnsi" w:hAnsiTheme="minorHAnsi" w:cstheme="minorHAnsi"/>
                <w:sz w:val="24"/>
                <w:szCs w:val="24"/>
                <w:lang w:val="en-GB" w:eastAsia="en-GB"/>
              </w:rPr>
              <w:t>this habitat and this will be monitored.</w:t>
            </w:r>
          </w:p>
          <w:p w14:paraId="050BAAB6"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2260988F" w14:textId="77777777" w:rsidTr="0083255F">
        <w:tc>
          <w:tcPr>
            <w:tcW w:w="9016" w:type="dxa"/>
            <w:shd w:val="clear" w:color="auto" w:fill="D9D9D9"/>
          </w:tcPr>
          <w:p w14:paraId="4EEAD7AB"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New planting</w:t>
            </w:r>
          </w:p>
        </w:tc>
      </w:tr>
      <w:tr w:rsidR="0083255F" w:rsidRPr="0083255F" w14:paraId="63815E36" w14:textId="77777777" w:rsidTr="00B363E3">
        <w:tc>
          <w:tcPr>
            <w:tcW w:w="9016" w:type="dxa"/>
          </w:tcPr>
          <w:p w14:paraId="6EC96CD4" w14:textId="77777777" w:rsidR="0083255F" w:rsidRPr="0083255F" w:rsidRDefault="00FE28CB"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n/a</w:t>
            </w:r>
          </w:p>
          <w:p w14:paraId="4060FAC6"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54D17A25" w14:textId="77777777" w:rsidTr="0083255F">
        <w:tc>
          <w:tcPr>
            <w:tcW w:w="9016" w:type="dxa"/>
            <w:shd w:val="clear" w:color="auto" w:fill="D9D9D9"/>
          </w:tcPr>
          <w:p w14:paraId="7508271D"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Protection</w:t>
            </w:r>
          </w:p>
        </w:tc>
      </w:tr>
      <w:tr w:rsidR="0083255F" w:rsidRPr="0083255F" w14:paraId="28B6F727" w14:textId="77777777" w:rsidTr="00B363E3">
        <w:tc>
          <w:tcPr>
            <w:tcW w:w="9016" w:type="dxa"/>
          </w:tcPr>
          <w:p w14:paraId="0347CBF7" w14:textId="77777777" w:rsidR="001217CD" w:rsidRDefault="008D32A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In common with most forests in the region, there is a high level of browsing pressure from roe deer</w:t>
            </w:r>
            <w:r w:rsidR="00FE28CB">
              <w:rPr>
                <w:rFonts w:asciiTheme="minorHAnsi" w:hAnsiTheme="minorHAnsi" w:cstheme="minorHAnsi"/>
                <w:sz w:val="24"/>
                <w:szCs w:val="24"/>
                <w:lang w:val="en-GB" w:eastAsia="en-GB"/>
              </w:rPr>
              <w:t xml:space="preserve"> in Newcastleton.</w:t>
            </w:r>
            <w:r w:rsidR="001C446F">
              <w:rPr>
                <w:rFonts w:asciiTheme="minorHAnsi" w:hAnsiTheme="minorHAnsi" w:cstheme="minorHAnsi"/>
                <w:sz w:val="24"/>
                <w:szCs w:val="24"/>
                <w:lang w:val="en-GB" w:eastAsia="en-GB"/>
              </w:rPr>
              <w:t xml:space="preserve">  A variety of factors </w:t>
            </w:r>
            <w:r w:rsidR="001217CD">
              <w:rPr>
                <w:rFonts w:asciiTheme="minorHAnsi" w:hAnsiTheme="minorHAnsi" w:cstheme="minorHAnsi"/>
                <w:sz w:val="24"/>
                <w:szCs w:val="24"/>
                <w:lang w:val="en-GB" w:eastAsia="en-GB"/>
              </w:rPr>
              <w:t xml:space="preserve">currently </w:t>
            </w:r>
            <w:r w:rsidR="001C446F">
              <w:rPr>
                <w:rFonts w:asciiTheme="minorHAnsi" w:hAnsiTheme="minorHAnsi" w:cstheme="minorHAnsi"/>
                <w:sz w:val="24"/>
                <w:szCs w:val="24"/>
                <w:lang w:val="en-GB" w:eastAsia="en-GB"/>
              </w:rPr>
              <w:t>present challenges to achieving</w:t>
            </w:r>
            <w:r w:rsidR="001217CD">
              <w:rPr>
                <w:rFonts w:asciiTheme="minorHAnsi" w:hAnsiTheme="minorHAnsi" w:cstheme="minorHAnsi"/>
                <w:sz w:val="24"/>
                <w:szCs w:val="24"/>
                <w:lang w:val="en-GB" w:eastAsia="en-GB"/>
              </w:rPr>
              <w:t xml:space="preserve"> deer cull targets.</w:t>
            </w:r>
          </w:p>
          <w:p w14:paraId="74687322" w14:textId="77777777" w:rsidR="001217CD" w:rsidRPr="001217CD" w:rsidRDefault="001C446F" w:rsidP="001217CD">
            <w:pPr>
              <w:pStyle w:val="ListParagraph"/>
              <w:numPr>
                <w:ilvl w:val="0"/>
                <w:numId w:val="5"/>
              </w:numPr>
              <w:spacing w:after="0" w:line="240" w:lineRule="auto"/>
              <w:rPr>
                <w:rFonts w:asciiTheme="minorHAnsi" w:hAnsiTheme="minorHAnsi" w:cstheme="minorHAnsi"/>
                <w:sz w:val="24"/>
                <w:szCs w:val="24"/>
                <w:lang w:val="en-GB" w:eastAsia="en-GB"/>
              </w:rPr>
            </w:pPr>
            <w:r w:rsidRPr="001217CD">
              <w:rPr>
                <w:rFonts w:asciiTheme="minorHAnsi" w:hAnsiTheme="minorHAnsi" w:cstheme="minorHAnsi"/>
                <w:sz w:val="24"/>
                <w:szCs w:val="24"/>
                <w:lang w:val="en-GB" w:eastAsia="en-GB"/>
              </w:rPr>
              <w:t>The main road network runs south-west to north-east with few links, making access for stalking difficult</w:t>
            </w:r>
            <w:r w:rsidR="001217CD">
              <w:rPr>
                <w:rFonts w:asciiTheme="minorHAnsi" w:hAnsiTheme="minorHAnsi" w:cstheme="minorHAnsi"/>
                <w:sz w:val="24"/>
                <w:szCs w:val="24"/>
                <w:lang w:val="en-GB" w:eastAsia="en-GB"/>
              </w:rPr>
              <w:t>;</w:t>
            </w:r>
          </w:p>
          <w:p w14:paraId="6615C63A" w14:textId="77777777" w:rsidR="0083255F" w:rsidRDefault="001C446F" w:rsidP="001217CD">
            <w:pPr>
              <w:pStyle w:val="ListParagraph"/>
              <w:numPr>
                <w:ilvl w:val="0"/>
                <w:numId w:val="5"/>
              </w:numPr>
              <w:spacing w:after="0" w:line="240" w:lineRule="auto"/>
              <w:rPr>
                <w:rFonts w:asciiTheme="minorHAnsi" w:hAnsiTheme="minorHAnsi" w:cstheme="minorHAnsi"/>
                <w:sz w:val="24"/>
                <w:szCs w:val="24"/>
                <w:lang w:val="en-GB" w:eastAsia="en-GB"/>
              </w:rPr>
            </w:pPr>
            <w:r w:rsidRPr="001217CD">
              <w:rPr>
                <w:rFonts w:asciiTheme="minorHAnsi" w:hAnsiTheme="minorHAnsi" w:cstheme="minorHAnsi"/>
                <w:sz w:val="24"/>
                <w:szCs w:val="24"/>
                <w:lang w:val="en-GB" w:eastAsia="en-GB"/>
              </w:rPr>
              <w:t>Across the national</w:t>
            </w:r>
            <w:r w:rsidR="001217CD">
              <w:rPr>
                <w:rFonts w:asciiTheme="minorHAnsi" w:hAnsiTheme="minorHAnsi" w:cstheme="minorHAnsi"/>
                <w:sz w:val="24"/>
                <w:szCs w:val="24"/>
                <w:lang w:val="en-GB" w:eastAsia="en-GB"/>
              </w:rPr>
              <w:t xml:space="preserve"> border in Kershope Forest</w:t>
            </w:r>
            <w:r w:rsidRPr="001217CD">
              <w:rPr>
                <w:rFonts w:asciiTheme="minorHAnsi" w:hAnsiTheme="minorHAnsi" w:cstheme="minorHAnsi"/>
                <w:sz w:val="24"/>
                <w:szCs w:val="24"/>
                <w:lang w:val="en-GB" w:eastAsia="en-GB"/>
              </w:rPr>
              <w:t>, Forestry England have lower impact targets and do</w:t>
            </w:r>
            <w:r w:rsidR="001217CD">
              <w:rPr>
                <w:rFonts w:asciiTheme="minorHAnsi" w:hAnsiTheme="minorHAnsi" w:cstheme="minorHAnsi"/>
                <w:sz w:val="24"/>
                <w:szCs w:val="24"/>
                <w:lang w:val="en-GB" w:eastAsia="en-GB"/>
              </w:rPr>
              <w:t xml:space="preserve"> not carry out night shooting, so deer cross the border in significant number.</w:t>
            </w:r>
          </w:p>
          <w:p w14:paraId="6C629EF8" w14:textId="77777777" w:rsidR="001217CD" w:rsidRDefault="001217CD" w:rsidP="001217CD">
            <w:pPr>
              <w:pStyle w:val="ListParagraph"/>
              <w:numPr>
                <w:ilvl w:val="0"/>
                <w:numId w:val="5"/>
              </w:num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Areas with recreation facilities and higher visitor numbers make stalking more difficult.</w:t>
            </w:r>
          </w:p>
          <w:p w14:paraId="1E79929F" w14:textId="77777777" w:rsidR="001217CD" w:rsidRDefault="001217CD" w:rsidP="001217CD">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is little scope to significantly increase the forest road infrastructure, but the opportunity will be taken to improve access for deer management at the time of restocking.</w:t>
            </w:r>
          </w:p>
          <w:p w14:paraId="38FAA16C" w14:textId="77777777" w:rsidR="001217CD" w:rsidRPr="001217CD" w:rsidRDefault="001217CD" w:rsidP="001217CD">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In the forest design, where possible</w:t>
            </w:r>
            <w:r w:rsidR="00382EA6">
              <w:rPr>
                <w:rFonts w:asciiTheme="minorHAnsi" w:hAnsiTheme="minorHAnsi" w:cstheme="minorHAnsi"/>
                <w:sz w:val="24"/>
                <w:szCs w:val="24"/>
                <w:lang w:val="en-GB" w:eastAsia="en-GB"/>
              </w:rPr>
              <w:t>,</w:t>
            </w:r>
            <w:r>
              <w:rPr>
                <w:rFonts w:asciiTheme="minorHAnsi" w:hAnsiTheme="minorHAnsi" w:cstheme="minorHAnsi"/>
                <w:sz w:val="24"/>
                <w:szCs w:val="24"/>
                <w:lang w:val="en-GB" w:eastAsia="en-GB"/>
              </w:rPr>
              <w:t xml:space="preserve"> </w:t>
            </w:r>
            <w:r w:rsidR="00996C46">
              <w:rPr>
                <w:rFonts w:asciiTheme="minorHAnsi" w:hAnsiTheme="minorHAnsi" w:cstheme="minorHAnsi"/>
                <w:sz w:val="24"/>
                <w:szCs w:val="24"/>
                <w:lang w:val="en-GB" w:eastAsia="en-GB"/>
              </w:rPr>
              <w:t>areas of ‘soft’ conifers and broadleaves will be established on easily defendable and consolidated sites.  Where economies of scale permit, deer fencing will be considered.</w:t>
            </w:r>
          </w:p>
          <w:p w14:paraId="020F86E7"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0B2A3B35" w14:textId="77777777" w:rsidTr="0083255F">
        <w:tc>
          <w:tcPr>
            <w:tcW w:w="9016" w:type="dxa"/>
            <w:shd w:val="clear" w:color="auto" w:fill="D9D9D9"/>
          </w:tcPr>
          <w:p w14:paraId="0E346598"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Road operations</w:t>
            </w:r>
          </w:p>
        </w:tc>
      </w:tr>
      <w:tr w:rsidR="0083255F" w:rsidRPr="0083255F" w14:paraId="068E000E" w14:textId="77777777" w:rsidTr="00B363E3">
        <w:tc>
          <w:tcPr>
            <w:tcW w:w="9016" w:type="dxa"/>
          </w:tcPr>
          <w:p w14:paraId="6E2E2290" w14:textId="77777777" w:rsidR="00EE1A45" w:rsidRPr="0083255F" w:rsidRDefault="002731CD"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Newcastleton has a substantial road network with minimal need for new roads, but during the plan period several roads will require major upgrading.</w:t>
            </w:r>
            <w:r w:rsidR="00EE1A45">
              <w:rPr>
                <w:rFonts w:asciiTheme="minorHAnsi" w:hAnsiTheme="minorHAnsi" w:cstheme="minorHAnsi"/>
                <w:sz w:val="24"/>
                <w:szCs w:val="24"/>
                <w:lang w:val="en-GB" w:eastAsia="en-GB"/>
              </w:rPr>
              <w:t xml:space="preserve">  </w:t>
            </w:r>
            <w:r w:rsidR="00EE1A45" w:rsidRPr="00EE1A45">
              <w:rPr>
                <w:rFonts w:asciiTheme="minorHAnsi" w:hAnsiTheme="minorHAnsi" w:cstheme="minorHAnsi"/>
                <w:b/>
                <w:sz w:val="24"/>
                <w:szCs w:val="24"/>
                <w:lang w:val="en-GB" w:eastAsia="en-GB"/>
              </w:rPr>
              <w:t>Table 10</w:t>
            </w:r>
            <w:r w:rsidR="00EE1A45">
              <w:rPr>
                <w:rFonts w:asciiTheme="minorHAnsi" w:hAnsiTheme="minorHAnsi" w:cstheme="minorHAnsi"/>
                <w:sz w:val="24"/>
                <w:szCs w:val="24"/>
                <w:lang w:val="en-GB" w:eastAsia="en-GB"/>
              </w:rPr>
              <w:t xml:space="preserve"> and </w:t>
            </w:r>
            <w:r w:rsidR="00EE1A45" w:rsidRPr="00EE1A45">
              <w:rPr>
                <w:rFonts w:asciiTheme="minorHAnsi" w:hAnsiTheme="minorHAnsi" w:cstheme="minorHAnsi"/>
                <w:b/>
                <w:sz w:val="24"/>
                <w:szCs w:val="24"/>
                <w:lang w:val="en-GB" w:eastAsia="en-GB"/>
              </w:rPr>
              <w:t xml:space="preserve">Map </w:t>
            </w:r>
            <w:r w:rsidR="005D64F7">
              <w:rPr>
                <w:rFonts w:asciiTheme="minorHAnsi" w:hAnsiTheme="minorHAnsi" w:cstheme="minorHAnsi"/>
                <w:b/>
                <w:sz w:val="24"/>
                <w:szCs w:val="24"/>
                <w:lang w:val="en-GB" w:eastAsia="en-GB"/>
              </w:rPr>
              <w:t xml:space="preserve">TBC </w:t>
            </w:r>
            <w:r w:rsidR="00EE1A45">
              <w:rPr>
                <w:rFonts w:asciiTheme="minorHAnsi" w:hAnsiTheme="minorHAnsi" w:cstheme="minorHAnsi"/>
                <w:sz w:val="24"/>
                <w:szCs w:val="24"/>
                <w:lang w:val="en-GB" w:eastAsia="en-GB"/>
              </w:rPr>
              <w:t>refer.</w:t>
            </w:r>
          </w:p>
          <w:p w14:paraId="7AF0E4FF"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1B2C1A4D" w14:textId="77777777" w:rsidTr="0083255F">
        <w:tc>
          <w:tcPr>
            <w:tcW w:w="9016" w:type="dxa"/>
            <w:shd w:val="clear" w:color="auto" w:fill="000000"/>
          </w:tcPr>
          <w:p w14:paraId="10A4BE7A"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Biodiversity</w:t>
            </w:r>
          </w:p>
        </w:tc>
      </w:tr>
      <w:tr w:rsidR="0083255F" w:rsidRPr="0083255F" w14:paraId="57DAD44B" w14:textId="77777777" w:rsidTr="0083255F">
        <w:tc>
          <w:tcPr>
            <w:tcW w:w="9016" w:type="dxa"/>
            <w:shd w:val="clear" w:color="auto" w:fill="D9D9D9"/>
          </w:tcPr>
          <w:p w14:paraId="05F9B67F"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Designated sites</w:t>
            </w:r>
          </w:p>
        </w:tc>
      </w:tr>
      <w:tr w:rsidR="0083255F" w:rsidRPr="0083255F" w14:paraId="55B2E545" w14:textId="77777777" w:rsidTr="00B363E3">
        <w:tc>
          <w:tcPr>
            <w:tcW w:w="9016" w:type="dxa"/>
          </w:tcPr>
          <w:p w14:paraId="010F16E5" w14:textId="77777777" w:rsidR="0083255F" w:rsidRPr="0083255F" w:rsidRDefault="0082718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are no designated sites for nature conservation.</w:t>
            </w:r>
          </w:p>
          <w:p w14:paraId="3AEDF3E8"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1DD7F536" w14:textId="77777777" w:rsidTr="0083255F">
        <w:tc>
          <w:tcPr>
            <w:tcW w:w="9016" w:type="dxa"/>
            <w:shd w:val="clear" w:color="auto" w:fill="D9D9D9"/>
          </w:tcPr>
          <w:p w14:paraId="4B127323"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Native woodland</w:t>
            </w:r>
          </w:p>
        </w:tc>
      </w:tr>
      <w:tr w:rsidR="0083255F" w:rsidRPr="0083255F" w14:paraId="52EAE452" w14:textId="77777777" w:rsidTr="00B363E3">
        <w:tc>
          <w:tcPr>
            <w:tcW w:w="9016" w:type="dxa"/>
          </w:tcPr>
          <w:p w14:paraId="00E6D6E3" w14:textId="77777777" w:rsidR="000630D9" w:rsidRDefault="00F761FA"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Native woodland </w:t>
            </w:r>
            <w:r w:rsidR="002731CD">
              <w:rPr>
                <w:rFonts w:asciiTheme="minorHAnsi" w:hAnsiTheme="minorHAnsi" w:cstheme="minorHAnsi"/>
                <w:sz w:val="24"/>
                <w:szCs w:val="24"/>
                <w:lang w:val="en-GB" w:eastAsia="en-GB"/>
              </w:rPr>
              <w:t xml:space="preserve">(mainly native mixed broadleaves in the sub compartment database) </w:t>
            </w:r>
            <w:r w:rsidR="007F7DFA">
              <w:rPr>
                <w:rFonts w:asciiTheme="minorHAnsi" w:hAnsiTheme="minorHAnsi" w:cstheme="minorHAnsi"/>
                <w:sz w:val="24"/>
                <w:szCs w:val="24"/>
                <w:lang w:val="en-GB" w:eastAsia="en-GB"/>
              </w:rPr>
              <w:t>currently occupies around 6</w:t>
            </w:r>
            <w:r>
              <w:rPr>
                <w:rFonts w:asciiTheme="minorHAnsi" w:hAnsiTheme="minorHAnsi" w:cstheme="minorHAnsi"/>
                <w:sz w:val="24"/>
                <w:szCs w:val="24"/>
                <w:lang w:val="en-GB" w:eastAsia="en-GB"/>
              </w:rPr>
              <w:t>% of the forest, and by the end of the plan period</w:t>
            </w:r>
            <w:r w:rsidR="00EE1A45">
              <w:rPr>
                <w:rFonts w:asciiTheme="minorHAnsi" w:hAnsiTheme="minorHAnsi" w:cstheme="minorHAnsi"/>
                <w:sz w:val="24"/>
                <w:szCs w:val="24"/>
                <w:lang w:val="en-GB" w:eastAsia="en-GB"/>
              </w:rPr>
              <w:t xml:space="preserve"> (Year 10)</w:t>
            </w:r>
            <w:r w:rsidR="007F44D2">
              <w:rPr>
                <w:rFonts w:asciiTheme="minorHAnsi" w:hAnsiTheme="minorHAnsi" w:cstheme="minorHAnsi"/>
                <w:sz w:val="24"/>
                <w:szCs w:val="24"/>
                <w:lang w:val="en-GB" w:eastAsia="en-GB"/>
              </w:rPr>
              <w:t xml:space="preserve"> </w:t>
            </w:r>
            <w:r>
              <w:rPr>
                <w:rFonts w:asciiTheme="minorHAnsi" w:hAnsiTheme="minorHAnsi" w:cstheme="minorHAnsi"/>
                <w:sz w:val="24"/>
                <w:szCs w:val="24"/>
                <w:lang w:val="en-GB" w:eastAsia="en-GB"/>
              </w:rPr>
              <w:t xml:space="preserve"> is expected to reach </w:t>
            </w:r>
            <w:r w:rsidR="007F7DFA">
              <w:rPr>
                <w:rFonts w:asciiTheme="minorHAnsi" w:hAnsiTheme="minorHAnsi" w:cstheme="minorHAnsi"/>
                <w:sz w:val="24"/>
                <w:szCs w:val="24"/>
                <w:lang w:val="en-GB" w:eastAsia="en-GB"/>
              </w:rPr>
              <w:t>7</w:t>
            </w:r>
            <w:r>
              <w:rPr>
                <w:rFonts w:asciiTheme="minorHAnsi" w:hAnsiTheme="minorHAnsi" w:cstheme="minorHAnsi"/>
                <w:sz w:val="24"/>
                <w:szCs w:val="24"/>
                <w:lang w:val="en-GB" w:eastAsia="en-GB"/>
              </w:rPr>
              <w:t>%.  The focus of native woodland expansion will continue to be along the main riparian corridors</w:t>
            </w:r>
            <w:r w:rsidR="00242151">
              <w:rPr>
                <w:rFonts w:asciiTheme="minorHAnsi" w:hAnsiTheme="minorHAnsi" w:cstheme="minorHAnsi"/>
                <w:sz w:val="24"/>
                <w:szCs w:val="24"/>
                <w:lang w:val="en-GB" w:eastAsia="en-GB"/>
              </w:rPr>
              <w:t xml:space="preserve"> of Kershope Burn and </w:t>
            </w:r>
            <w:r>
              <w:rPr>
                <w:rFonts w:asciiTheme="minorHAnsi" w:hAnsiTheme="minorHAnsi" w:cstheme="minorHAnsi"/>
                <w:sz w:val="24"/>
                <w:szCs w:val="24"/>
                <w:lang w:val="en-GB" w:eastAsia="en-GB"/>
              </w:rPr>
              <w:t>Tweeden Burn</w:t>
            </w:r>
            <w:r w:rsidR="00242151">
              <w:rPr>
                <w:rFonts w:asciiTheme="minorHAnsi" w:hAnsiTheme="minorHAnsi" w:cstheme="minorHAnsi"/>
                <w:sz w:val="24"/>
                <w:szCs w:val="24"/>
                <w:lang w:val="en-GB" w:eastAsia="en-GB"/>
              </w:rPr>
              <w:t>, as well as P</w:t>
            </w:r>
            <w:r>
              <w:rPr>
                <w:rFonts w:asciiTheme="minorHAnsi" w:hAnsiTheme="minorHAnsi" w:cstheme="minorHAnsi"/>
                <w:sz w:val="24"/>
                <w:szCs w:val="24"/>
                <w:lang w:val="en-GB" w:eastAsia="en-GB"/>
              </w:rPr>
              <w:t>riesthill Burn</w:t>
            </w:r>
            <w:r w:rsidR="00242151">
              <w:rPr>
                <w:rFonts w:asciiTheme="minorHAnsi" w:hAnsiTheme="minorHAnsi" w:cstheme="minorHAnsi"/>
                <w:sz w:val="24"/>
                <w:szCs w:val="24"/>
                <w:lang w:val="en-GB" w:eastAsia="en-GB"/>
              </w:rPr>
              <w:t xml:space="preserve">, </w:t>
            </w:r>
            <w:r>
              <w:rPr>
                <w:rFonts w:asciiTheme="minorHAnsi" w:hAnsiTheme="minorHAnsi" w:cstheme="minorHAnsi"/>
                <w:sz w:val="24"/>
                <w:szCs w:val="24"/>
                <w:lang w:val="en-GB" w:eastAsia="en-GB"/>
              </w:rPr>
              <w:t xml:space="preserve">Harden Burn and </w:t>
            </w:r>
            <w:r w:rsidR="00242151">
              <w:rPr>
                <w:rFonts w:asciiTheme="minorHAnsi" w:hAnsiTheme="minorHAnsi" w:cstheme="minorHAnsi"/>
                <w:sz w:val="24"/>
                <w:szCs w:val="24"/>
                <w:lang w:val="en-GB" w:eastAsia="en-GB"/>
              </w:rPr>
              <w:t>burns feeding into Boghall Burn in the north of the forest.</w:t>
            </w:r>
          </w:p>
          <w:p w14:paraId="32CE73C5" w14:textId="77777777" w:rsidR="000630D9" w:rsidRDefault="000630D9" w:rsidP="0083255F">
            <w:pPr>
              <w:spacing w:after="0" w:line="240" w:lineRule="auto"/>
              <w:rPr>
                <w:rFonts w:asciiTheme="minorHAnsi" w:hAnsiTheme="minorHAnsi" w:cstheme="minorHAnsi"/>
                <w:sz w:val="24"/>
                <w:szCs w:val="24"/>
                <w:lang w:val="en-GB" w:eastAsia="en-GB"/>
              </w:rPr>
            </w:pPr>
          </w:p>
          <w:p w14:paraId="353C13FA" w14:textId="77777777" w:rsidR="00FA6645" w:rsidRDefault="0084295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Although sites vary locally, the main riparian corridors are dominated by t</w:t>
            </w:r>
            <w:r w:rsidR="00FA6645">
              <w:rPr>
                <w:rFonts w:asciiTheme="minorHAnsi" w:hAnsiTheme="minorHAnsi" w:cstheme="minorHAnsi"/>
                <w:sz w:val="24"/>
                <w:szCs w:val="24"/>
                <w:lang w:val="en-GB" w:eastAsia="en-GB"/>
              </w:rPr>
              <w:t>ypical surface water gleys.  Choice of tree species in these areas will be guided (but not bound) by the following NVC woodland types:</w:t>
            </w:r>
          </w:p>
          <w:p w14:paraId="5CD720C4" w14:textId="77777777" w:rsidR="00FA6645" w:rsidRDefault="00FA6645"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 xml:space="preserve">W7 (alder-ash woodland with yellow pimpernel) – </w:t>
            </w:r>
            <w:r w:rsidR="00557A00">
              <w:rPr>
                <w:rFonts w:asciiTheme="minorHAnsi" w:hAnsiTheme="minorHAnsi" w:cstheme="minorHAnsi"/>
                <w:sz w:val="24"/>
                <w:szCs w:val="24"/>
                <w:lang w:val="en-GB" w:eastAsia="en-GB"/>
              </w:rPr>
              <w:t xml:space="preserve">alder, downy birch, goat willow, oak (pedunculated and sessile), rowan, holly, bird cherry, grey sallow, hazel, hawthorn.  </w:t>
            </w:r>
          </w:p>
          <w:p w14:paraId="4410F793" w14:textId="77777777" w:rsidR="0083255F" w:rsidRDefault="00FA6645"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W9 (Upland mixed broadleaved woodland with dog’s mercury)</w:t>
            </w:r>
            <w:r w:rsidR="00557A00">
              <w:rPr>
                <w:rFonts w:asciiTheme="minorHAnsi" w:hAnsiTheme="minorHAnsi" w:cstheme="minorHAnsi"/>
                <w:sz w:val="24"/>
                <w:szCs w:val="24"/>
                <w:lang w:val="en-GB" w:eastAsia="en-GB"/>
              </w:rPr>
              <w:t xml:space="preserve"> – downy birch, rowan, oak (pedunculate and sessile), wych elm, alder, holly, aspen, bird cherry, hazel.</w:t>
            </w:r>
          </w:p>
          <w:p w14:paraId="59F6A801" w14:textId="77777777" w:rsidR="000630D9" w:rsidRDefault="00557A00" w:rsidP="0083255F">
            <w:pPr>
              <w:spacing w:after="0" w:line="240" w:lineRule="auto"/>
              <w:rPr>
                <w:rFonts w:asciiTheme="minorHAnsi" w:hAnsiTheme="minorHAnsi" w:cstheme="minorHAnsi"/>
                <w:sz w:val="24"/>
                <w:szCs w:val="24"/>
                <w:lang w:val="en-GB" w:eastAsia="en-GB"/>
              </w:rPr>
            </w:pPr>
            <w:r w:rsidRPr="00557A00">
              <w:rPr>
                <w:rFonts w:asciiTheme="minorHAnsi" w:hAnsiTheme="minorHAnsi" w:cstheme="minorHAnsi"/>
                <w:sz w:val="24"/>
                <w:szCs w:val="24"/>
                <w:lang w:val="en-GB" w:eastAsia="en-GB"/>
              </w:rPr>
              <w:t xml:space="preserve">Ash is notably missing </w:t>
            </w:r>
            <w:r>
              <w:rPr>
                <w:rFonts w:asciiTheme="minorHAnsi" w:hAnsiTheme="minorHAnsi" w:cstheme="minorHAnsi"/>
                <w:sz w:val="24"/>
                <w:szCs w:val="24"/>
                <w:lang w:val="en-GB" w:eastAsia="en-GB"/>
              </w:rPr>
              <w:t xml:space="preserve">from both </w:t>
            </w:r>
            <w:r w:rsidRPr="00557A00">
              <w:rPr>
                <w:rFonts w:asciiTheme="minorHAnsi" w:hAnsiTheme="minorHAnsi" w:cstheme="minorHAnsi"/>
                <w:sz w:val="24"/>
                <w:szCs w:val="24"/>
                <w:lang w:val="en-GB" w:eastAsia="en-GB"/>
              </w:rPr>
              <w:t>due to on-going issues with Chalara ash dieback.</w:t>
            </w:r>
          </w:p>
          <w:p w14:paraId="669813E4" w14:textId="77777777" w:rsidR="00557A00" w:rsidRDefault="00375203"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On peatier sites including peaty surface water gley, options are more limited in line with:</w:t>
            </w:r>
          </w:p>
          <w:p w14:paraId="733FF063" w14:textId="77777777" w:rsidR="00375203" w:rsidRDefault="00375203"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W4 (birch woodland with purple moor grass) – downy birch, goat willow, alder, grey sallow, eared willow, bay willow.</w:t>
            </w:r>
          </w:p>
          <w:p w14:paraId="76F5E8A4"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5213CC50" w14:textId="77777777" w:rsidTr="0083255F">
        <w:tc>
          <w:tcPr>
            <w:tcW w:w="9016" w:type="dxa"/>
            <w:shd w:val="clear" w:color="auto" w:fill="D9D9D9"/>
          </w:tcPr>
          <w:p w14:paraId="18460AAA"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PAWS</w:t>
            </w:r>
          </w:p>
        </w:tc>
      </w:tr>
      <w:tr w:rsidR="0083255F" w:rsidRPr="0083255F" w14:paraId="084AEFDE" w14:textId="77777777" w:rsidTr="00B363E3">
        <w:tc>
          <w:tcPr>
            <w:tcW w:w="9016" w:type="dxa"/>
          </w:tcPr>
          <w:p w14:paraId="5C91E783" w14:textId="77777777" w:rsidR="0083255F" w:rsidRPr="0083255F" w:rsidRDefault="000630D9"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are no PAWS sites in Newcastleton Forest.</w:t>
            </w:r>
          </w:p>
          <w:p w14:paraId="646B6D3F"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7516AE33" w14:textId="77777777" w:rsidTr="0083255F">
        <w:tc>
          <w:tcPr>
            <w:tcW w:w="9016" w:type="dxa"/>
            <w:shd w:val="clear" w:color="auto" w:fill="D9D9D9"/>
          </w:tcPr>
          <w:p w14:paraId="3DE0D34B"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Protected and priority habitats and species</w:t>
            </w:r>
          </w:p>
        </w:tc>
      </w:tr>
      <w:tr w:rsidR="0083255F" w:rsidRPr="0083255F" w14:paraId="2BB56CB7" w14:textId="77777777" w:rsidTr="00B363E3">
        <w:tc>
          <w:tcPr>
            <w:tcW w:w="9016" w:type="dxa"/>
          </w:tcPr>
          <w:p w14:paraId="0225BF16" w14:textId="77777777" w:rsidR="0083255F" w:rsidRDefault="005D5FA8" w:rsidP="006C43D4">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There are various small areas of wetland (bog and mire) habitat distributed throughout the forest, on rides, coupes edges and unplanted riparian areas.  These will be left unplanted, but no other specific management is proposed.  </w:t>
            </w:r>
            <w:r w:rsidR="006C43D4">
              <w:rPr>
                <w:rFonts w:asciiTheme="minorHAnsi" w:hAnsiTheme="minorHAnsi" w:cstheme="minorHAnsi"/>
                <w:sz w:val="24"/>
                <w:szCs w:val="24"/>
                <w:lang w:val="en-GB" w:eastAsia="en-GB"/>
              </w:rPr>
              <w:t xml:space="preserve">Opportunities to improve the condition of the </w:t>
            </w:r>
            <w:r>
              <w:rPr>
                <w:rFonts w:asciiTheme="minorHAnsi" w:hAnsiTheme="minorHAnsi" w:cstheme="minorHAnsi"/>
                <w:sz w:val="24"/>
                <w:szCs w:val="24"/>
                <w:lang w:val="en-GB" w:eastAsia="en-GB"/>
              </w:rPr>
              <w:t>s</w:t>
            </w:r>
            <w:r w:rsidR="006C43D4">
              <w:rPr>
                <w:rFonts w:asciiTheme="minorHAnsi" w:hAnsiTheme="minorHAnsi" w:cstheme="minorHAnsi"/>
                <w:sz w:val="24"/>
                <w:szCs w:val="24"/>
                <w:lang w:val="en-GB" w:eastAsia="en-GB"/>
              </w:rPr>
              <w:t xml:space="preserve">mall areas of raised bog at Stell Knowe, Swarf Moss will be considered, but no adjacent felling is planned in this plan period so opportunities </w:t>
            </w:r>
            <w:r w:rsidR="005D64F7">
              <w:rPr>
                <w:rFonts w:asciiTheme="minorHAnsi" w:hAnsiTheme="minorHAnsi" w:cstheme="minorHAnsi"/>
                <w:sz w:val="24"/>
                <w:szCs w:val="24"/>
                <w:lang w:val="en-GB" w:eastAsia="en-GB"/>
              </w:rPr>
              <w:t>will</w:t>
            </w:r>
            <w:r w:rsidR="006C43D4">
              <w:rPr>
                <w:rFonts w:asciiTheme="minorHAnsi" w:hAnsiTheme="minorHAnsi" w:cstheme="minorHAnsi"/>
                <w:sz w:val="24"/>
                <w:szCs w:val="24"/>
                <w:lang w:val="en-GB" w:eastAsia="en-GB"/>
              </w:rPr>
              <w:t xml:space="preserve"> be limited.  These are small scale and not priority sites.</w:t>
            </w:r>
          </w:p>
          <w:p w14:paraId="7D205979" w14:textId="77777777" w:rsidR="006C43D4" w:rsidRDefault="006C43D4" w:rsidP="006C43D4">
            <w:pPr>
              <w:spacing w:after="0" w:line="240" w:lineRule="auto"/>
              <w:rPr>
                <w:rFonts w:asciiTheme="minorHAnsi" w:hAnsiTheme="minorHAnsi" w:cstheme="minorHAnsi"/>
                <w:sz w:val="24"/>
                <w:szCs w:val="24"/>
                <w:lang w:val="en-GB" w:eastAsia="en-GB"/>
              </w:rPr>
            </w:pPr>
          </w:p>
          <w:p w14:paraId="5D1576C9" w14:textId="77777777" w:rsidR="00C668C2" w:rsidRDefault="00C668C2" w:rsidP="005F1171">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Prior to forest operations, sites will be checked for the presence of protected and important species to ensure that these species are adequately protected, licences are in place where necessary, and appropriate mitigation measures are taken.</w:t>
            </w:r>
            <w:r w:rsidR="005D64F7">
              <w:rPr>
                <w:rFonts w:asciiTheme="minorHAnsi" w:hAnsiTheme="minorHAnsi" w:cstheme="minorHAnsi"/>
                <w:sz w:val="24"/>
                <w:szCs w:val="24"/>
                <w:lang w:val="en-GB" w:eastAsia="en-GB"/>
              </w:rPr>
              <w:t xml:space="preserve">  Several</w:t>
            </w:r>
            <w:r w:rsidR="00E77AB9">
              <w:rPr>
                <w:rFonts w:asciiTheme="minorHAnsi" w:hAnsiTheme="minorHAnsi" w:cstheme="minorHAnsi"/>
                <w:sz w:val="24"/>
                <w:szCs w:val="24"/>
                <w:lang w:val="en-GB" w:eastAsia="en-GB"/>
              </w:rPr>
              <w:t xml:space="preserve"> species are highlighted in Appendix 1 (Description of Woodlands), including badgers, red squirrels and various raptors.</w:t>
            </w:r>
          </w:p>
          <w:p w14:paraId="1B7AE94B" w14:textId="77777777" w:rsidR="00C668C2" w:rsidRDefault="00C668C2" w:rsidP="005F1171">
            <w:pPr>
              <w:spacing w:after="0" w:line="240" w:lineRule="auto"/>
              <w:rPr>
                <w:rFonts w:asciiTheme="minorHAnsi" w:hAnsiTheme="minorHAnsi" w:cstheme="minorHAnsi"/>
                <w:sz w:val="24"/>
                <w:szCs w:val="24"/>
                <w:lang w:val="en-GB" w:eastAsia="en-GB"/>
              </w:rPr>
            </w:pPr>
          </w:p>
          <w:p w14:paraId="5554A7C7" w14:textId="77777777" w:rsidR="00C668C2" w:rsidRPr="0083255F" w:rsidRDefault="00E77AB9" w:rsidP="005D64F7">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Cons</w:t>
            </w:r>
            <w:r w:rsidR="005D64F7">
              <w:rPr>
                <w:rFonts w:asciiTheme="minorHAnsi" w:hAnsiTheme="minorHAnsi" w:cstheme="minorHAnsi"/>
                <w:sz w:val="24"/>
                <w:szCs w:val="24"/>
                <w:lang w:val="en-GB" w:eastAsia="en-GB"/>
              </w:rPr>
              <w:t>ervation efforts will focus on</w:t>
            </w:r>
            <w:r>
              <w:rPr>
                <w:rFonts w:asciiTheme="minorHAnsi" w:hAnsiTheme="minorHAnsi" w:cstheme="minorHAnsi"/>
                <w:sz w:val="24"/>
                <w:szCs w:val="24"/>
                <w:lang w:val="en-GB" w:eastAsia="en-GB"/>
              </w:rPr>
              <w:t xml:space="preserve"> improv</w:t>
            </w:r>
            <w:r w:rsidR="005D64F7">
              <w:rPr>
                <w:rFonts w:asciiTheme="minorHAnsi" w:hAnsiTheme="minorHAnsi" w:cstheme="minorHAnsi"/>
                <w:sz w:val="24"/>
                <w:szCs w:val="24"/>
                <w:lang w:val="en-GB" w:eastAsia="en-GB"/>
              </w:rPr>
              <w:t>ing</w:t>
            </w:r>
            <w:r>
              <w:rPr>
                <w:rFonts w:asciiTheme="minorHAnsi" w:hAnsiTheme="minorHAnsi" w:cstheme="minorHAnsi"/>
                <w:sz w:val="24"/>
                <w:szCs w:val="24"/>
                <w:lang w:val="en-GB" w:eastAsia="en-GB"/>
              </w:rPr>
              <w:t xml:space="preserve"> the ripar</w:t>
            </w:r>
            <w:r w:rsidR="002F340A">
              <w:rPr>
                <w:rFonts w:asciiTheme="minorHAnsi" w:hAnsiTheme="minorHAnsi" w:cstheme="minorHAnsi"/>
                <w:sz w:val="24"/>
                <w:szCs w:val="24"/>
                <w:lang w:val="en-GB" w:eastAsia="en-GB"/>
              </w:rPr>
              <w:t xml:space="preserve">ian habitat network, </w:t>
            </w:r>
            <w:r>
              <w:rPr>
                <w:rFonts w:asciiTheme="minorHAnsi" w:hAnsiTheme="minorHAnsi" w:cstheme="minorHAnsi"/>
                <w:sz w:val="24"/>
                <w:szCs w:val="24"/>
                <w:lang w:val="en-GB" w:eastAsia="en-GB"/>
              </w:rPr>
              <w:t xml:space="preserve"> through the on-going </w:t>
            </w:r>
            <w:r w:rsidR="002F340A">
              <w:rPr>
                <w:rFonts w:asciiTheme="minorHAnsi" w:hAnsiTheme="minorHAnsi" w:cstheme="minorHAnsi"/>
                <w:sz w:val="24"/>
                <w:szCs w:val="24"/>
                <w:lang w:val="en-GB" w:eastAsia="en-GB"/>
              </w:rPr>
              <w:t xml:space="preserve">process of </w:t>
            </w:r>
            <w:r>
              <w:rPr>
                <w:rFonts w:asciiTheme="minorHAnsi" w:hAnsiTheme="minorHAnsi" w:cstheme="minorHAnsi"/>
                <w:sz w:val="24"/>
                <w:szCs w:val="24"/>
                <w:lang w:val="en-GB" w:eastAsia="en-GB"/>
              </w:rPr>
              <w:t>forest</w:t>
            </w:r>
            <w:r w:rsidR="002F340A">
              <w:rPr>
                <w:rFonts w:asciiTheme="minorHAnsi" w:hAnsiTheme="minorHAnsi" w:cstheme="minorHAnsi"/>
                <w:sz w:val="24"/>
                <w:szCs w:val="24"/>
                <w:lang w:val="en-GB" w:eastAsia="en-GB"/>
              </w:rPr>
              <w:t xml:space="preserve"> restructuring (mainly clearfell and restocking).  An increasing area of connected native woodland and open ground will provide habitat opportunities for a variety of flora and fauna.  Increasingly th</w:t>
            </w:r>
            <w:r w:rsidR="005D64F7">
              <w:rPr>
                <w:rFonts w:asciiTheme="minorHAnsi" w:hAnsiTheme="minorHAnsi" w:cstheme="minorHAnsi"/>
                <w:sz w:val="24"/>
                <w:szCs w:val="24"/>
                <w:lang w:val="en-GB" w:eastAsia="en-GB"/>
              </w:rPr>
              <w:t xml:space="preserve">ese </w:t>
            </w:r>
            <w:r w:rsidR="002F340A">
              <w:rPr>
                <w:rFonts w:asciiTheme="minorHAnsi" w:hAnsiTheme="minorHAnsi" w:cstheme="minorHAnsi"/>
                <w:sz w:val="24"/>
                <w:szCs w:val="24"/>
                <w:lang w:val="en-GB" w:eastAsia="en-GB"/>
              </w:rPr>
              <w:t>area</w:t>
            </w:r>
            <w:r w:rsidR="005D64F7">
              <w:rPr>
                <w:rFonts w:asciiTheme="minorHAnsi" w:hAnsiTheme="minorHAnsi" w:cstheme="minorHAnsi"/>
                <w:sz w:val="24"/>
                <w:szCs w:val="24"/>
                <w:lang w:val="en-GB" w:eastAsia="en-GB"/>
              </w:rPr>
              <w:t xml:space="preserve">s will be </w:t>
            </w:r>
            <w:r w:rsidR="002F340A">
              <w:rPr>
                <w:rFonts w:asciiTheme="minorHAnsi" w:hAnsiTheme="minorHAnsi" w:cstheme="minorHAnsi"/>
                <w:sz w:val="24"/>
                <w:szCs w:val="24"/>
                <w:lang w:val="en-GB" w:eastAsia="en-GB"/>
              </w:rPr>
              <w:t>managed as minimum intervention.  Within the forested area, natural reserves and long term retentions will provide more mature woodland, with some stands developing ‘old growth’ characteristics.  Well thinned areas will provide opportunities for raptors to nest, and improve ground vegetation conditions for other wildlife.</w:t>
            </w:r>
            <w:r w:rsidR="00A75209">
              <w:rPr>
                <w:rFonts w:asciiTheme="minorHAnsi" w:hAnsiTheme="minorHAnsi" w:cstheme="minorHAnsi"/>
                <w:sz w:val="24"/>
                <w:szCs w:val="24"/>
                <w:lang w:val="en-GB" w:eastAsia="en-GB"/>
              </w:rPr>
              <w:t xml:space="preserve">  More areas of Scots pine and/or Norway spruce will be planted to provide future habitat for red squirrels in particular, and where possible these will be thinned to develop stand stability, healthy coning crowns and more open woodland.</w:t>
            </w:r>
          </w:p>
        </w:tc>
      </w:tr>
      <w:tr w:rsidR="0083255F" w:rsidRPr="0083255F" w14:paraId="441F3115" w14:textId="77777777" w:rsidTr="0083255F">
        <w:tc>
          <w:tcPr>
            <w:tcW w:w="9016" w:type="dxa"/>
            <w:shd w:val="clear" w:color="auto" w:fill="D9D9D9"/>
          </w:tcPr>
          <w:p w14:paraId="6A185FC6"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Open ground</w:t>
            </w:r>
          </w:p>
        </w:tc>
      </w:tr>
      <w:tr w:rsidR="0083255F" w:rsidRPr="0083255F" w14:paraId="4E61DC9C" w14:textId="77777777" w:rsidTr="00B363E3">
        <w:tc>
          <w:tcPr>
            <w:tcW w:w="9016" w:type="dxa"/>
          </w:tcPr>
          <w:p w14:paraId="7BAAB9A8" w14:textId="77777777" w:rsidR="0083255F" w:rsidRPr="0083255F" w:rsidRDefault="00764CB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Open ground and felled areas currently account for </w:t>
            </w:r>
            <w:r w:rsidR="00925B5F">
              <w:rPr>
                <w:rFonts w:asciiTheme="minorHAnsi" w:hAnsiTheme="minorHAnsi" w:cstheme="minorHAnsi"/>
                <w:sz w:val="24"/>
                <w:szCs w:val="24"/>
                <w:lang w:val="en-GB" w:eastAsia="en-GB"/>
              </w:rPr>
              <w:t xml:space="preserve">22% of the forest, with </w:t>
            </w:r>
            <w:r w:rsidR="00BF2AE4">
              <w:rPr>
                <w:rFonts w:asciiTheme="minorHAnsi" w:hAnsiTheme="minorHAnsi" w:cstheme="minorHAnsi"/>
                <w:sz w:val="24"/>
                <w:szCs w:val="24"/>
                <w:lang w:val="en-GB" w:eastAsia="en-GB"/>
              </w:rPr>
              <w:t>no significant change over the plan period.</w:t>
            </w:r>
          </w:p>
          <w:p w14:paraId="5FA169BA"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489CC4F0" w14:textId="77777777" w:rsidTr="0083255F">
        <w:tc>
          <w:tcPr>
            <w:tcW w:w="9016" w:type="dxa"/>
            <w:shd w:val="clear" w:color="auto" w:fill="D9D9D9"/>
          </w:tcPr>
          <w:p w14:paraId="1B5936EC"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Dead wood</w:t>
            </w:r>
          </w:p>
        </w:tc>
      </w:tr>
      <w:tr w:rsidR="0083255F" w:rsidRPr="0083255F" w14:paraId="06B20CCC" w14:textId="77777777" w:rsidTr="00B363E3">
        <w:tc>
          <w:tcPr>
            <w:tcW w:w="9016" w:type="dxa"/>
          </w:tcPr>
          <w:p w14:paraId="413C16C9" w14:textId="77777777" w:rsidR="0083255F" w:rsidRDefault="00764CB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lastRenderedPageBreak/>
              <w:t>Opportunities for retaining and creating deadwood will be identified during the work planning phase of all felling and thinning operations, favouring areas with the highest deadwood ecological potential.</w:t>
            </w:r>
          </w:p>
          <w:p w14:paraId="3942F091" w14:textId="77777777" w:rsidR="00764CB4" w:rsidRPr="0083255F" w:rsidRDefault="00764CB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In Newcastleton these areas are within natural reserves, long established woodland of plantation origin (LEPO), minimum intervention areas and main riparian areas with native woodland.</w:t>
            </w:r>
          </w:p>
          <w:p w14:paraId="5813B275"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0E0BB151" w14:textId="77777777" w:rsidTr="0083255F">
        <w:tc>
          <w:tcPr>
            <w:tcW w:w="9016" w:type="dxa"/>
            <w:shd w:val="clear" w:color="auto" w:fill="D9D9D9"/>
          </w:tcPr>
          <w:p w14:paraId="77A19CDD"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Invasive species</w:t>
            </w:r>
          </w:p>
        </w:tc>
      </w:tr>
      <w:tr w:rsidR="0083255F" w:rsidRPr="0083255F" w14:paraId="2DBDFDF4" w14:textId="77777777" w:rsidTr="00B363E3">
        <w:tc>
          <w:tcPr>
            <w:tcW w:w="9016" w:type="dxa"/>
          </w:tcPr>
          <w:p w14:paraId="719E1A9C" w14:textId="77777777" w:rsidR="0083255F" w:rsidRPr="0083255F" w:rsidRDefault="00D36ABB"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Trapping of grey squirrels will continue to be supported on the edge of the forest which lies within </w:t>
            </w:r>
            <w:r w:rsidRPr="00D36ABB">
              <w:rPr>
                <w:rFonts w:asciiTheme="minorHAnsi" w:hAnsiTheme="minorHAnsi" w:cstheme="minorHAnsi"/>
                <w:sz w:val="24"/>
                <w:szCs w:val="24"/>
                <w:lang w:val="en-GB" w:eastAsia="en-GB"/>
              </w:rPr>
              <w:t>Teviot and Rule Priority Area for Red Squirrel Conservation (PARC)</w:t>
            </w:r>
            <w:r>
              <w:rPr>
                <w:rFonts w:asciiTheme="minorHAnsi" w:hAnsiTheme="minorHAnsi" w:cstheme="minorHAnsi"/>
                <w:sz w:val="24"/>
                <w:szCs w:val="24"/>
                <w:lang w:val="en-GB" w:eastAsia="en-GB"/>
              </w:rPr>
              <w:t>.</w:t>
            </w:r>
          </w:p>
          <w:p w14:paraId="596FB6A0"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41E61150" w14:textId="77777777" w:rsidTr="0083255F">
        <w:tc>
          <w:tcPr>
            <w:tcW w:w="9016" w:type="dxa"/>
            <w:shd w:val="clear" w:color="auto" w:fill="000000"/>
          </w:tcPr>
          <w:p w14:paraId="6CC44DB5"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Historic Environment</w:t>
            </w:r>
          </w:p>
        </w:tc>
      </w:tr>
      <w:tr w:rsidR="0083255F" w:rsidRPr="0083255F" w14:paraId="6BAAB542" w14:textId="77777777" w:rsidTr="0083255F">
        <w:tc>
          <w:tcPr>
            <w:tcW w:w="9016" w:type="dxa"/>
            <w:shd w:val="clear" w:color="auto" w:fill="D9D9D9"/>
          </w:tcPr>
          <w:p w14:paraId="32330DF1"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Designated sites</w:t>
            </w:r>
          </w:p>
        </w:tc>
      </w:tr>
      <w:tr w:rsidR="0083255F" w:rsidRPr="0083255F" w14:paraId="33200A9B" w14:textId="77777777" w:rsidTr="00B363E3">
        <w:tc>
          <w:tcPr>
            <w:tcW w:w="9016" w:type="dxa"/>
          </w:tcPr>
          <w:p w14:paraId="0EF89599" w14:textId="77777777" w:rsidR="00A31574" w:rsidRPr="0083255F" w:rsidRDefault="00F13CB3"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only designated site is Langknowe SAM.  The unplanted buffer zone left after adjacent felling and restocking will be kept clear  Sitka spruce regeneration poses the main threat: this will be monitored annually and pulled out as and when necessary.</w:t>
            </w:r>
          </w:p>
          <w:p w14:paraId="718FC25B"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112BBE73" w14:textId="77777777" w:rsidTr="0083255F">
        <w:tc>
          <w:tcPr>
            <w:tcW w:w="9016" w:type="dxa"/>
            <w:shd w:val="clear" w:color="auto" w:fill="D9D9D9"/>
          </w:tcPr>
          <w:p w14:paraId="6F43A55C"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Other features</w:t>
            </w:r>
          </w:p>
        </w:tc>
      </w:tr>
      <w:tr w:rsidR="0083255F" w:rsidRPr="0083255F" w14:paraId="2C75AED9" w14:textId="77777777" w:rsidTr="00B363E3">
        <w:tc>
          <w:tcPr>
            <w:tcW w:w="9016" w:type="dxa"/>
          </w:tcPr>
          <w:p w14:paraId="5635F75A" w14:textId="77777777" w:rsidR="0083255F" w:rsidRPr="0083255F" w:rsidRDefault="00F13CB3"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There are numerous unscheduled features throughout the forest, in particular </w:t>
            </w:r>
            <w:r w:rsidR="00BE5D15">
              <w:rPr>
                <w:rFonts w:asciiTheme="minorHAnsi" w:hAnsiTheme="minorHAnsi" w:cstheme="minorHAnsi"/>
                <w:sz w:val="24"/>
                <w:szCs w:val="24"/>
                <w:lang w:val="en-GB" w:eastAsia="en-GB"/>
              </w:rPr>
              <w:t>stock enclosures.  These will be protected during forest operations and an appropriate buffer maintained around the features when restocking.</w:t>
            </w:r>
          </w:p>
          <w:p w14:paraId="6F5F0CA9"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52491DF7" w14:textId="77777777" w:rsidTr="0083255F">
        <w:tc>
          <w:tcPr>
            <w:tcW w:w="9016" w:type="dxa"/>
            <w:shd w:val="clear" w:color="auto" w:fill="000000"/>
          </w:tcPr>
          <w:p w14:paraId="39C1939F"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Landscape</w:t>
            </w:r>
          </w:p>
        </w:tc>
      </w:tr>
      <w:tr w:rsidR="0083255F" w:rsidRPr="0083255F" w14:paraId="58E41BF4" w14:textId="77777777" w:rsidTr="00B363E3">
        <w:tc>
          <w:tcPr>
            <w:tcW w:w="9016" w:type="dxa"/>
          </w:tcPr>
          <w:p w14:paraId="5A0F7973" w14:textId="77777777" w:rsidR="002E0E91" w:rsidRPr="0083255F" w:rsidRDefault="00EE4F77"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Newcastleton Forest fits in well in the surrounding landscape</w:t>
            </w:r>
            <w:r w:rsidR="005A2D18">
              <w:rPr>
                <w:rFonts w:asciiTheme="minorHAnsi" w:hAnsiTheme="minorHAnsi" w:cstheme="minorHAnsi"/>
                <w:sz w:val="24"/>
                <w:szCs w:val="24"/>
                <w:lang w:val="en-GB" w:eastAsia="en-GB"/>
              </w:rPr>
              <w:t xml:space="preserve">, </w:t>
            </w:r>
            <w:r w:rsidR="008D7D1F">
              <w:rPr>
                <w:rFonts w:asciiTheme="minorHAnsi" w:hAnsiTheme="minorHAnsi" w:cstheme="minorHAnsi"/>
                <w:sz w:val="24"/>
                <w:szCs w:val="24"/>
                <w:lang w:val="en-GB" w:eastAsia="en-GB"/>
              </w:rPr>
              <w:t xml:space="preserve">and most </w:t>
            </w:r>
            <w:r w:rsidR="005A2D18">
              <w:rPr>
                <w:rFonts w:asciiTheme="minorHAnsi" w:hAnsiTheme="minorHAnsi" w:cstheme="minorHAnsi"/>
                <w:sz w:val="24"/>
                <w:szCs w:val="24"/>
                <w:lang w:val="en-GB" w:eastAsia="en-GB"/>
              </w:rPr>
              <w:t>of the forest has a low profile as seen from the village an</w:t>
            </w:r>
            <w:r w:rsidR="008D7D1F">
              <w:rPr>
                <w:rFonts w:asciiTheme="minorHAnsi" w:hAnsiTheme="minorHAnsi" w:cstheme="minorHAnsi"/>
                <w:sz w:val="24"/>
                <w:szCs w:val="24"/>
                <w:lang w:val="en-GB" w:eastAsia="en-GB"/>
              </w:rPr>
              <w:t>d immediate area</w:t>
            </w:r>
            <w:r w:rsidR="005A2D18">
              <w:rPr>
                <w:rFonts w:asciiTheme="minorHAnsi" w:hAnsiTheme="minorHAnsi" w:cstheme="minorHAnsi"/>
                <w:sz w:val="24"/>
                <w:szCs w:val="24"/>
                <w:lang w:val="en-GB" w:eastAsia="en-GB"/>
              </w:rPr>
              <w:t xml:space="preserve">.  The on-going restructuring, primarily through clearfell and restock, will continue to diversify the forest structure.  </w:t>
            </w:r>
            <w:r w:rsidR="008D7D1F">
              <w:rPr>
                <w:rFonts w:asciiTheme="minorHAnsi" w:hAnsiTheme="minorHAnsi" w:cstheme="minorHAnsi"/>
                <w:sz w:val="24"/>
                <w:szCs w:val="24"/>
                <w:lang w:val="en-GB" w:eastAsia="en-GB"/>
              </w:rPr>
              <w:t>T</w:t>
            </w:r>
            <w:r w:rsidR="005A2D18">
              <w:rPr>
                <w:rFonts w:asciiTheme="minorHAnsi" w:hAnsiTheme="minorHAnsi" w:cstheme="minorHAnsi"/>
                <w:sz w:val="24"/>
                <w:szCs w:val="24"/>
                <w:lang w:val="en-GB" w:eastAsia="en-GB"/>
              </w:rPr>
              <w:t>hinning and management with low impact silvicultural systems will help develop an attractive forest environment close to the core recreational area.</w:t>
            </w:r>
          </w:p>
          <w:p w14:paraId="1EB32020"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2ABFCAE2" w14:textId="77777777" w:rsidTr="0083255F">
        <w:tc>
          <w:tcPr>
            <w:tcW w:w="9016" w:type="dxa"/>
            <w:shd w:val="clear" w:color="auto" w:fill="000000"/>
          </w:tcPr>
          <w:p w14:paraId="42113F8D"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People</w:t>
            </w:r>
          </w:p>
        </w:tc>
      </w:tr>
      <w:tr w:rsidR="0083255F" w:rsidRPr="0083255F" w14:paraId="44F1D36D" w14:textId="77777777" w:rsidTr="0083255F">
        <w:tc>
          <w:tcPr>
            <w:tcW w:w="9016" w:type="dxa"/>
            <w:shd w:val="clear" w:color="auto" w:fill="D9D9D9"/>
          </w:tcPr>
          <w:p w14:paraId="1AD6FE98"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Neighbours and local community</w:t>
            </w:r>
          </w:p>
        </w:tc>
      </w:tr>
      <w:tr w:rsidR="0083255F" w:rsidRPr="0083255F" w14:paraId="468C9044" w14:textId="77777777" w:rsidTr="00B363E3">
        <w:tc>
          <w:tcPr>
            <w:tcW w:w="9016" w:type="dxa"/>
          </w:tcPr>
          <w:p w14:paraId="0C48DE02" w14:textId="77777777" w:rsidR="003C1D20" w:rsidRDefault="00183450"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w:t>
            </w:r>
            <w:r w:rsidR="006B2BFE">
              <w:rPr>
                <w:rFonts w:asciiTheme="minorHAnsi" w:hAnsiTheme="minorHAnsi" w:cstheme="minorHAnsi"/>
                <w:sz w:val="24"/>
                <w:szCs w:val="24"/>
                <w:lang w:val="en-GB" w:eastAsia="en-GB"/>
              </w:rPr>
              <w:t xml:space="preserve">re is a strong sense of community in and </w:t>
            </w:r>
            <w:r>
              <w:rPr>
                <w:rFonts w:asciiTheme="minorHAnsi" w:hAnsiTheme="minorHAnsi" w:cstheme="minorHAnsi"/>
                <w:sz w:val="24"/>
                <w:szCs w:val="24"/>
                <w:lang w:val="en-GB" w:eastAsia="en-GB"/>
              </w:rPr>
              <w:t xml:space="preserve">around Newcastleton </w:t>
            </w:r>
            <w:r w:rsidR="005079B3">
              <w:rPr>
                <w:rFonts w:asciiTheme="minorHAnsi" w:hAnsiTheme="minorHAnsi" w:cstheme="minorHAnsi"/>
                <w:sz w:val="24"/>
                <w:szCs w:val="24"/>
                <w:lang w:val="en-GB" w:eastAsia="en-GB"/>
              </w:rPr>
              <w:t>village, with several representative organisations including Newcastleton &amp; District Community</w:t>
            </w:r>
            <w:r w:rsidR="005341B9">
              <w:rPr>
                <w:rFonts w:asciiTheme="minorHAnsi" w:hAnsiTheme="minorHAnsi" w:cstheme="minorHAnsi"/>
                <w:sz w:val="24"/>
                <w:szCs w:val="24"/>
                <w:lang w:val="en-GB" w:eastAsia="en-GB"/>
              </w:rPr>
              <w:t xml:space="preserve"> Council and </w:t>
            </w:r>
            <w:r w:rsidR="005079B3">
              <w:rPr>
                <w:rFonts w:asciiTheme="minorHAnsi" w:hAnsiTheme="minorHAnsi" w:cstheme="minorHAnsi"/>
                <w:sz w:val="24"/>
                <w:szCs w:val="24"/>
                <w:lang w:val="en-GB" w:eastAsia="en-GB"/>
              </w:rPr>
              <w:t>Newcastleton &amp; District Community Trust</w:t>
            </w:r>
            <w:r w:rsidR="005341B9">
              <w:rPr>
                <w:rFonts w:asciiTheme="minorHAnsi" w:hAnsiTheme="minorHAnsi" w:cstheme="minorHAnsi"/>
                <w:sz w:val="24"/>
                <w:szCs w:val="24"/>
                <w:lang w:val="en-GB" w:eastAsia="en-GB"/>
              </w:rPr>
              <w:t>.</w:t>
            </w:r>
          </w:p>
          <w:p w14:paraId="6279AB4C" w14:textId="77777777" w:rsidR="0083255F" w:rsidRPr="0083255F" w:rsidRDefault="00B427BB"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Tourism is a vital element to the local economy, and the forest is seen as an important asset for drawing walkers, mountain bikers, horse riders, </w:t>
            </w:r>
            <w:r w:rsidR="003C1D20">
              <w:rPr>
                <w:rFonts w:asciiTheme="minorHAnsi" w:hAnsiTheme="minorHAnsi" w:cstheme="minorHAnsi"/>
                <w:sz w:val="24"/>
                <w:szCs w:val="24"/>
                <w:lang w:val="en-GB" w:eastAsia="en-GB"/>
              </w:rPr>
              <w:t>etc.</w:t>
            </w:r>
            <w:r>
              <w:rPr>
                <w:rFonts w:asciiTheme="minorHAnsi" w:hAnsiTheme="minorHAnsi" w:cstheme="minorHAnsi"/>
                <w:sz w:val="24"/>
                <w:szCs w:val="24"/>
                <w:lang w:val="en-GB" w:eastAsia="en-GB"/>
              </w:rPr>
              <w:t xml:space="preserve"> to the area</w:t>
            </w:r>
            <w:r w:rsidR="003C1D20">
              <w:rPr>
                <w:rFonts w:asciiTheme="minorHAnsi" w:hAnsiTheme="minorHAnsi" w:cstheme="minorHAnsi"/>
                <w:sz w:val="24"/>
                <w:szCs w:val="24"/>
                <w:lang w:val="en-GB" w:eastAsia="en-GB"/>
              </w:rPr>
              <w:t>, many of whom are likely to stay, eat and shop locally.</w:t>
            </w:r>
            <w:r w:rsidR="00E34E37">
              <w:rPr>
                <w:rFonts w:asciiTheme="minorHAnsi" w:hAnsiTheme="minorHAnsi" w:cstheme="minorHAnsi"/>
                <w:sz w:val="24"/>
                <w:szCs w:val="24"/>
                <w:lang w:val="en-GB" w:eastAsia="en-GB"/>
              </w:rPr>
              <w:t xml:space="preserve">  The 7 Stanes mountain bike route, starting and finishing in the village, is of particular importance.</w:t>
            </w:r>
            <w:r w:rsidR="008D7D1F">
              <w:rPr>
                <w:rFonts w:asciiTheme="minorHAnsi" w:hAnsiTheme="minorHAnsi" w:cstheme="minorHAnsi"/>
                <w:sz w:val="24"/>
                <w:szCs w:val="24"/>
                <w:lang w:val="en-GB" w:eastAsia="en-GB"/>
              </w:rPr>
              <w:t xml:space="preserve">  These facilities will be maintained to a high standard, and through on-going forest management the forest setting for these facilities (the ‘welcome’ and ‘interactive’ visitor zones) will be enhanced.</w:t>
            </w:r>
          </w:p>
          <w:p w14:paraId="70AD61C4" w14:textId="77777777" w:rsidR="00E34E37" w:rsidRPr="0083255F" w:rsidRDefault="003C1D20" w:rsidP="008D7D1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Newcastleton is vulnerable to flooding from the Liddel Water, so the local community has a close interest in any activities upstream that may influence the flooding risk, including forest management.</w:t>
            </w:r>
            <w:r w:rsidR="00E34E37">
              <w:rPr>
                <w:rFonts w:asciiTheme="minorHAnsi" w:hAnsiTheme="minorHAnsi" w:cstheme="minorHAnsi"/>
                <w:sz w:val="24"/>
                <w:szCs w:val="24"/>
                <w:lang w:val="en-GB" w:eastAsia="en-GB"/>
              </w:rPr>
              <w:t xml:space="preserve">  It is important tha</w:t>
            </w:r>
            <w:r w:rsidR="008D32AF">
              <w:rPr>
                <w:rFonts w:asciiTheme="minorHAnsi" w:hAnsiTheme="minorHAnsi" w:cstheme="minorHAnsi"/>
                <w:sz w:val="24"/>
                <w:szCs w:val="24"/>
                <w:lang w:val="en-GB" w:eastAsia="en-GB"/>
              </w:rPr>
              <w:t xml:space="preserve">t forest operations are carried out as sensitively as </w:t>
            </w:r>
            <w:r w:rsidR="008D32AF">
              <w:rPr>
                <w:rFonts w:asciiTheme="minorHAnsi" w:hAnsiTheme="minorHAnsi" w:cstheme="minorHAnsi"/>
                <w:sz w:val="24"/>
                <w:szCs w:val="24"/>
                <w:lang w:val="en-GB" w:eastAsia="en-GB"/>
              </w:rPr>
              <w:lastRenderedPageBreak/>
              <w:t>possible</w:t>
            </w:r>
            <w:r w:rsidR="008D7D1F">
              <w:rPr>
                <w:rFonts w:asciiTheme="minorHAnsi" w:hAnsiTheme="minorHAnsi" w:cstheme="minorHAnsi"/>
                <w:sz w:val="24"/>
                <w:szCs w:val="24"/>
                <w:lang w:val="en-GB" w:eastAsia="en-GB"/>
              </w:rPr>
              <w:t xml:space="preserve"> in line with Forests and Water Guidelines</w:t>
            </w:r>
            <w:r w:rsidR="008D32AF">
              <w:rPr>
                <w:rFonts w:asciiTheme="minorHAnsi" w:hAnsiTheme="minorHAnsi" w:cstheme="minorHAnsi"/>
                <w:sz w:val="24"/>
                <w:szCs w:val="24"/>
                <w:lang w:val="en-GB" w:eastAsia="en-GB"/>
              </w:rPr>
              <w:t>, to minimise the risk of any negative downstream imp</w:t>
            </w:r>
            <w:r w:rsidR="008D7D1F">
              <w:rPr>
                <w:rFonts w:asciiTheme="minorHAnsi" w:hAnsiTheme="minorHAnsi" w:cstheme="minorHAnsi"/>
                <w:sz w:val="24"/>
                <w:szCs w:val="24"/>
                <w:lang w:val="en-GB" w:eastAsia="en-GB"/>
              </w:rPr>
              <w:t>act.</w:t>
            </w:r>
          </w:p>
        </w:tc>
      </w:tr>
      <w:tr w:rsidR="0083255F" w:rsidRPr="0083255F" w14:paraId="7AC0001C" w14:textId="77777777" w:rsidTr="0083255F">
        <w:tc>
          <w:tcPr>
            <w:tcW w:w="9016" w:type="dxa"/>
            <w:shd w:val="clear" w:color="auto" w:fill="D9D9D9"/>
          </w:tcPr>
          <w:p w14:paraId="1987687B"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lastRenderedPageBreak/>
              <w:t>Public access</w:t>
            </w:r>
          </w:p>
        </w:tc>
      </w:tr>
      <w:tr w:rsidR="0083255F" w:rsidRPr="0083255F" w14:paraId="5D0281AE" w14:textId="77777777" w:rsidTr="00B363E3">
        <w:tc>
          <w:tcPr>
            <w:tcW w:w="9016" w:type="dxa"/>
          </w:tcPr>
          <w:p w14:paraId="32D132AD" w14:textId="77777777" w:rsidR="0083255F" w:rsidRPr="0083255F" w:rsidRDefault="0004164F"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Refer to Neighbour and local community section above.</w:t>
            </w:r>
          </w:p>
          <w:p w14:paraId="1E91DE1B"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6232BCC0" w14:textId="77777777" w:rsidTr="0083255F">
        <w:tc>
          <w:tcPr>
            <w:tcW w:w="9016" w:type="dxa"/>
            <w:shd w:val="clear" w:color="auto" w:fill="000000"/>
          </w:tcPr>
          <w:p w14:paraId="4435E22D"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Soils</w:t>
            </w:r>
          </w:p>
        </w:tc>
      </w:tr>
      <w:tr w:rsidR="0083255F" w:rsidRPr="0083255F" w14:paraId="7BC83724" w14:textId="77777777" w:rsidTr="0083255F">
        <w:tc>
          <w:tcPr>
            <w:tcW w:w="9016" w:type="dxa"/>
            <w:shd w:val="clear" w:color="auto" w:fill="D9D9D9"/>
          </w:tcPr>
          <w:p w14:paraId="4F7FFAE0"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Ground preparation</w:t>
            </w:r>
          </w:p>
        </w:tc>
      </w:tr>
      <w:tr w:rsidR="0083255F" w:rsidRPr="0083255F" w14:paraId="35FFB6FD" w14:textId="77777777" w:rsidTr="00B363E3">
        <w:tc>
          <w:tcPr>
            <w:tcW w:w="9016" w:type="dxa"/>
          </w:tcPr>
          <w:p w14:paraId="4AF86321" w14:textId="77777777" w:rsidR="0083255F" w:rsidRPr="0083255F" w:rsidRDefault="000C4DD8" w:rsidP="00331FA2">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Appropriate ground preparation will be essential to successfully establish restock crops.  The choice of ground cultivation will consider short term benefits form establishment, as well as longer term effects on tree stability, future forest operations </w:t>
            </w:r>
            <w:r w:rsidR="0031699B">
              <w:rPr>
                <w:rFonts w:asciiTheme="minorHAnsi" w:hAnsiTheme="minorHAnsi" w:cstheme="minorHAnsi"/>
                <w:sz w:val="24"/>
                <w:szCs w:val="24"/>
                <w:lang w:val="en-GB" w:eastAsia="en-GB"/>
              </w:rPr>
              <w:t>and</w:t>
            </w:r>
            <w:r w:rsidR="00331FA2">
              <w:rPr>
                <w:rFonts w:asciiTheme="minorHAnsi" w:hAnsiTheme="minorHAnsi" w:cstheme="minorHAnsi"/>
                <w:sz w:val="24"/>
                <w:szCs w:val="24"/>
                <w:lang w:val="en-GB" w:eastAsia="en-GB"/>
              </w:rPr>
              <w:t xml:space="preserve"> the environment.</w:t>
            </w:r>
          </w:p>
        </w:tc>
      </w:tr>
      <w:tr w:rsidR="0083255F" w:rsidRPr="0083255F" w14:paraId="7F31AE99" w14:textId="77777777" w:rsidTr="0083255F">
        <w:tc>
          <w:tcPr>
            <w:tcW w:w="9016" w:type="dxa"/>
            <w:shd w:val="clear" w:color="auto" w:fill="D9D9D9"/>
          </w:tcPr>
          <w:p w14:paraId="2E1BE51F"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Deep peats</w:t>
            </w:r>
          </w:p>
        </w:tc>
      </w:tr>
      <w:tr w:rsidR="0083255F" w:rsidRPr="0083255F" w14:paraId="3F3777CB" w14:textId="77777777" w:rsidTr="00B363E3">
        <w:tc>
          <w:tcPr>
            <w:tcW w:w="9016" w:type="dxa"/>
          </w:tcPr>
          <w:p w14:paraId="300429B4" w14:textId="77777777" w:rsidR="0083255F" w:rsidRDefault="0031699B" w:rsidP="00331FA2">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Sites with deep peats will be reviewed</w:t>
            </w:r>
            <w:r w:rsidR="00331FA2">
              <w:rPr>
                <w:rFonts w:asciiTheme="minorHAnsi" w:hAnsiTheme="minorHAnsi" w:cstheme="minorHAnsi"/>
                <w:sz w:val="24"/>
                <w:szCs w:val="24"/>
                <w:lang w:val="en-GB" w:eastAsia="en-GB"/>
              </w:rPr>
              <w:t xml:space="preserve"> on a site by site basis.  I</w:t>
            </w:r>
            <w:r>
              <w:rPr>
                <w:rFonts w:asciiTheme="minorHAnsi" w:hAnsiTheme="minorHAnsi" w:cstheme="minorHAnsi"/>
                <w:sz w:val="24"/>
                <w:szCs w:val="24"/>
                <w:lang w:val="en-GB" w:eastAsia="en-GB"/>
              </w:rPr>
              <w:t>n line with FCS (now Scottish Forestry) Practice Guide on Deciding Future Management Options for Afforested Deep Peatl</w:t>
            </w:r>
            <w:r w:rsidR="00331FA2">
              <w:rPr>
                <w:rFonts w:asciiTheme="minorHAnsi" w:hAnsiTheme="minorHAnsi" w:cstheme="minorHAnsi"/>
                <w:sz w:val="24"/>
                <w:szCs w:val="24"/>
                <w:lang w:val="en-GB" w:eastAsia="en-GB"/>
              </w:rPr>
              <w:t>and and associated FLS Policy, options to restock with conifers (most likely Sitka spruce/Lodgepole pine), peatland edge woodland (native broadleaves – most likely willow and birch) or bog restoration will be considered.</w:t>
            </w:r>
          </w:p>
          <w:p w14:paraId="2AC0BDA0" w14:textId="77777777" w:rsidR="00331FA2" w:rsidRPr="0083255F" w:rsidRDefault="00331FA2" w:rsidP="00331FA2">
            <w:pPr>
              <w:spacing w:after="0" w:line="240" w:lineRule="auto"/>
              <w:rPr>
                <w:rFonts w:asciiTheme="minorHAnsi" w:hAnsiTheme="minorHAnsi" w:cstheme="minorHAnsi"/>
                <w:sz w:val="24"/>
                <w:szCs w:val="24"/>
                <w:lang w:val="en-GB" w:eastAsia="en-GB"/>
              </w:rPr>
            </w:pPr>
          </w:p>
        </w:tc>
      </w:tr>
      <w:tr w:rsidR="0083255F" w:rsidRPr="0083255F" w14:paraId="45F67B5A" w14:textId="77777777" w:rsidTr="0083255F">
        <w:tc>
          <w:tcPr>
            <w:tcW w:w="9016" w:type="dxa"/>
            <w:shd w:val="clear" w:color="auto" w:fill="000000"/>
          </w:tcPr>
          <w:p w14:paraId="4DFB8A53"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Water</w:t>
            </w:r>
          </w:p>
        </w:tc>
      </w:tr>
      <w:tr w:rsidR="0083255F" w:rsidRPr="0083255F" w14:paraId="08EEA8E5" w14:textId="77777777" w:rsidTr="0083255F">
        <w:tc>
          <w:tcPr>
            <w:tcW w:w="9016" w:type="dxa"/>
            <w:shd w:val="clear" w:color="auto" w:fill="D9D9D9"/>
          </w:tcPr>
          <w:p w14:paraId="1BE70670"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Drinking water</w:t>
            </w:r>
          </w:p>
        </w:tc>
      </w:tr>
      <w:tr w:rsidR="0083255F" w:rsidRPr="0083255F" w14:paraId="78540AF8" w14:textId="77777777" w:rsidTr="00B363E3">
        <w:tc>
          <w:tcPr>
            <w:tcW w:w="9016" w:type="dxa"/>
          </w:tcPr>
          <w:p w14:paraId="46D20121" w14:textId="77777777" w:rsidR="0083255F" w:rsidRPr="0083255F" w:rsidRDefault="00C05644"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Known water supply points and pipelines will be </w:t>
            </w:r>
            <w:r w:rsidR="00331FA2">
              <w:rPr>
                <w:rFonts w:asciiTheme="minorHAnsi" w:hAnsiTheme="minorHAnsi" w:cstheme="minorHAnsi"/>
                <w:sz w:val="24"/>
                <w:szCs w:val="24"/>
                <w:lang w:val="en-GB" w:eastAsia="en-GB"/>
              </w:rPr>
              <w:t xml:space="preserve">highlighted during the work planning process and </w:t>
            </w:r>
            <w:r>
              <w:rPr>
                <w:rFonts w:asciiTheme="minorHAnsi" w:hAnsiTheme="minorHAnsi" w:cstheme="minorHAnsi"/>
                <w:sz w:val="24"/>
                <w:szCs w:val="24"/>
                <w:lang w:val="en-GB" w:eastAsia="en-GB"/>
              </w:rPr>
              <w:t xml:space="preserve">protected during </w:t>
            </w:r>
            <w:r w:rsidR="00BA1539">
              <w:rPr>
                <w:rFonts w:asciiTheme="minorHAnsi" w:hAnsiTheme="minorHAnsi" w:cstheme="minorHAnsi"/>
                <w:sz w:val="24"/>
                <w:szCs w:val="24"/>
                <w:lang w:val="en-GB" w:eastAsia="en-GB"/>
              </w:rPr>
              <w:t>forest</w:t>
            </w:r>
            <w:r>
              <w:rPr>
                <w:rFonts w:asciiTheme="minorHAnsi" w:hAnsiTheme="minorHAnsi" w:cstheme="minorHAnsi"/>
                <w:sz w:val="24"/>
                <w:szCs w:val="24"/>
                <w:lang w:val="en-GB" w:eastAsia="en-GB"/>
              </w:rPr>
              <w:t xml:space="preserve"> operations.  </w:t>
            </w:r>
            <w:r w:rsidR="00FA5EB5">
              <w:rPr>
                <w:rFonts w:asciiTheme="minorHAnsi" w:hAnsiTheme="minorHAnsi" w:cstheme="minorHAnsi"/>
                <w:sz w:val="24"/>
                <w:szCs w:val="24"/>
                <w:lang w:val="en-GB" w:eastAsia="en-GB"/>
              </w:rPr>
              <w:t xml:space="preserve">Additional buffering of water supplies with open ground and/or native broadleaves will be considered </w:t>
            </w:r>
            <w:r w:rsidR="00BA1539">
              <w:rPr>
                <w:rFonts w:asciiTheme="minorHAnsi" w:hAnsiTheme="minorHAnsi" w:cstheme="minorHAnsi"/>
                <w:sz w:val="24"/>
                <w:szCs w:val="24"/>
                <w:lang w:val="en-GB" w:eastAsia="en-GB"/>
              </w:rPr>
              <w:t>as and when coupes come up for felling and restocking next to supplies.</w:t>
            </w:r>
          </w:p>
          <w:p w14:paraId="018221B7"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6B07F004" w14:textId="77777777" w:rsidTr="0083255F">
        <w:tc>
          <w:tcPr>
            <w:tcW w:w="9016" w:type="dxa"/>
            <w:shd w:val="clear" w:color="auto" w:fill="D9D9D9"/>
          </w:tcPr>
          <w:p w14:paraId="4B35D3B7"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Watercourse condition</w:t>
            </w:r>
          </w:p>
        </w:tc>
      </w:tr>
      <w:tr w:rsidR="0083255F" w:rsidRPr="0083255F" w14:paraId="7DD3D5AD" w14:textId="77777777" w:rsidTr="00B363E3">
        <w:tc>
          <w:tcPr>
            <w:tcW w:w="9016" w:type="dxa"/>
          </w:tcPr>
          <w:p w14:paraId="2A8FAFCF" w14:textId="77777777" w:rsidR="0083255F" w:rsidRDefault="00251C2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According to the most recent SEPA survey of water quality in 2014, the main water courses in Newcastleton, Kershope Burn and Tweeden Burn, are both in overall good condition (as is Liddel Water).</w:t>
            </w:r>
          </w:p>
          <w:p w14:paraId="65585078" w14:textId="77777777" w:rsidR="00251C28" w:rsidRDefault="00251C28" w:rsidP="0083255F">
            <w:pPr>
              <w:spacing w:after="0" w:line="240" w:lineRule="auto"/>
              <w:rPr>
                <w:rFonts w:asciiTheme="minorHAnsi" w:hAnsiTheme="minorHAnsi" w:cstheme="minorHAnsi"/>
                <w:sz w:val="24"/>
                <w:szCs w:val="24"/>
                <w:lang w:val="en-GB" w:eastAsia="en-GB"/>
              </w:rPr>
            </w:pPr>
          </w:p>
          <w:p w14:paraId="0813F53F" w14:textId="77777777" w:rsidR="00C05644" w:rsidRDefault="00251C28" w:rsidP="0083255F">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Riparian woodland that acts as a buffer for water courses will be enhanced through further planting and natural regeneration of site suitable native broadleaves (see section on native woodland above).  This will help </w:t>
            </w:r>
            <w:r w:rsidR="009E3262">
              <w:rPr>
                <w:rFonts w:asciiTheme="minorHAnsi" w:hAnsiTheme="minorHAnsi" w:cstheme="minorHAnsi"/>
                <w:sz w:val="24"/>
                <w:szCs w:val="24"/>
                <w:lang w:val="en-GB" w:eastAsia="en-GB"/>
              </w:rPr>
              <w:t>protect water quality as well as aiding s</w:t>
            </w:r>
            <w:r>
              <w:rPr>
                <w:rFonts w:asciiTheme="minorHAnsi" w:hAnsiTheme="minorHAnsi" w:cstheme="minorHAnsi"/>
                <w:sz w:val="24"/>
                <w:szCs w:val="24"/>
                <w:lang w:val="en-GB" w:eastAsia="en-GB"/>
              </w:rPr>
              <w:t>ediment removal and erosion control</w:t>
            </w:r>
            <w:r w:rsidR="008B37F8" w:rsidRPr="002643A4">
              <w:rPr>
                <w:rFonts w:asciiTheme="minorHAnsi" w:hAnsiTheme="minorHAnsi" w:cstheme="minorHAnsi"/>
                <w:sz w:val="24"/>
                <w:szCs w:val="24"/>
                <w:lang w:val="en-GB" w:eastAsia="en-GB"/>
              </w:rPr>
              <w:t>, moderation of shade and water temperature, maintenance of habitat structural diversity and ecological integrity, and enhancement of landscape quality.</w:t>
            </w:r>
          </w:p>
          <w:p w14:paraId="00B429B6" w14:textId="77777777" w:rsidR="009E3262" w:rsidRDefault="009E3262" w:rsidP="0083255F">
            <w:pPr>
              <w:spacing w:after="0" w:line="240" w:lineRule="auto"/>
              <w:rPr>
                <w:rFonts w:asciiTheme="minorHAnsi" w:hAnsiTheme="minorHAnsi" w:cstheme="minorHAnsi"/>
                <w:sz w:val="24"/>
                <w:szCs w:val="24"/>
                <w:lang w:val="en-GB" w:eastAsia="en-GB"/>
              </w:rPr>
            </w:pPr>
          </w:p>
          <w:p w14:paraId="1AB0EAF5" w14:textId="77777777" w:rsidR="009E3262" w:rsidRPr="002643A4" w:rsidRDefault="009E3262" w:rsidP="0083255F">
            <w:pPr>
              <w:spacing w:after="0" w:line="240" w:lineRule="auto"/>
              <w:rPr>
                <w:rFonts w:asciiTheme="minorHAnsi" w:hAnsiTheme="minorHAnsi" w:cstheme="minorHAnsi"/>
                <w:sz w:val="24"/>
                <w:szCs w:val="24"/>
                <w:lang w:val="en-GB" w:eastAsia="en-GB"/>
              </w:rPr>
            </w:pPr>
            <w:r w:rsidRPr="009E3262">
              <w:rPr>
                <w:rFonts w:asciiTheme="minorHAnsi" w:hAnsiTheme="minorHAnsi" w:cstheme="minorHAnsi"/>
                <w:sz w:val="24"/>
                <w:szCs w:val="24"/>
                <w:lang w:val="en-GB" w:eastAsia="en-GB"/>
              </w:rPr>
              <w:t>To help maintain this status, all management operations will be carried out in accordance with Forests and Water requirements of the UK Forest Standard.</w:t>
            </w:r>
          </w:p>
          <w:p w14:paraId="1032898E" w14:textId="77777777" w:rsidR="0083255F" w:rsidRPr="0083255F" w:rsidRDefault="0083255F" w:rsidP="0083255F">
            <w:pPr>
              <w:spacing w:after="0" w:line="240" w:lineRule="auto"/>
              <w:rPr>
                <w:rFonts w:asciiTheme="minorHAnsi" w:hAnsiTheme="minorHAnsi" w:cstheme="minorHAnsi"/>
                <w:sz w:val="24"/>
                <w:szCs w:val="24"/>
                <w:lang w:val="en-GB" w:eastAsia="en-GB"/>
              </w:rPr>
            </w:pPr>
          </w:p>
        </w:tc>
      </w:tr>
      <w:tr w:rsidR="0083255F" w:rsidRPr="0083255F" w14:paraId="582C7F01" w14:textId="77777777" w:rsidTr="0083255F">
        <w:tc>
          <w:tcPr>
            <w:tcW w:w="9016" w:type="dxa"/>
            <w:shd w:val="clear" w:color="auto" w:fill="D9D9D9"/>
          </w:tcPr>
          <w:p w14:paraId="42B9422D" w14:textId="77777777" w:rsidR="0083255F" w:rsidRPr="0083255F" w:rsidRDefault="0083255F" w:rsidP="0083255F">
            <w:pPr>
              <w:spacing w:after="0" w:line="240" w:lineRule="auto"/>
              <w:rPr>
                <w:rFonts w:asciiTheme="minorHAnsi" w:hAnsiTheme="minorHAnsi" w:cstheme="minorHAnsi"/>
                <w:sz w:val="24"/>
                <w:szCs w:val="24"/>
                <w:lang w:val="en-GB" w:eastAsia="en-GB"/>
              </w:rPr>
            </w:pPr>
            <w:r w:rsidRPr="0083255F">
              <w:rPr>
                <w:rFonts w:asciiTheme="minorHAnsi" w:hAnsiTheme="minorHAnsi" w:cstheme="minorHAnsi"/>
                <w:sz w:val="24"/>
                <w:szCs w:val="24"/>
                <w:lang w:val="en-GB" w:eastAsia="en-GB"/>
              </w:rPr>
              <w:t>Flooding</w:t>
            </w:r>
          </w:p>
        </w:tc>
      </w:tr>
      <w:tr w:rsidR="0083255F" w:rsidRPr="0083255F" w14:paraId="72F1BC68" w14:textId="77777777" w:rsidTr="00B363E3">
        <w:tc>
          <w:tcPr>
            <w:tcW w:w="9016" w:type="dxa"/>
          </w:tcPr>
          <w:p w14:paraId="3E112E38" w14:textId="77777777" w:rsidR="00FD30A4" w:rsidRDefault="00BF55F4" w:rsidP="00EF7582">
            <w:pPr>
              <w:spacing w:after="0" w:line="240" w:lineRule="auto"/>
              <w:rPr>
                <w:rFonts w:asciiTheme="minorHAnsi" w:hAnsiTheme="minorHAnsi" w:cstheme="minorHAnsi"/>
                <w:sz w:val="24"/>
                <w:szCs w:val="24"/>
                <w:lang w:val="en-GB" w:eastAsia="en-GB"/>
              </w:rPr>
            </w:pPr>
            <w:r w:rsidRPr="00BF55F4">
              <w:rPr>
                <w:rFonts w:asciiTheme="minorHAnsi" w:hAnsiTheme="minorHAnsi" w:cstheme="minorHAnsi"/>
                <w:sz w:val="24"/>
                <w:szCs w:val="24"/>
                <w:lang w:val="en-GB" w:eastAsia="en-GB"/>
              </w:rPr>
              <w:t xml:space="preserve">Newcastleton Village has been </w:t>
            </w:r>
            <w:r>
              <w:rPr>
                <w:rFonts w:asciiTheme="minorHAnsi" w:hAnsiTheme="minorHAnsi" w:cstheme="minorHAnsi"/>
                <w:sz w:val="24"/>
                <w:szCs w:val="24"/>
                <w:lang w:val="en-GB" w:eastAsia="en-GB"/>
              </w:rPr>
              <w:t xml:space="preserve">identified as an Objective Target Area (OTA) </w:t>
            </w:r>
            <w:r w:rsidRPr="00BF55F4">
              <w:rPr>
                <w:rFonts w:asciiTheme="minorHAnsi" w:hAnsiTheme="minorHAnsi" w:cstheme="minorHAnsi"/>
                <w:sz w:val="24"/>
                <w:szCs w:val="24"/>
                <w:lang w:val="en-GB" w:eastAsia="en-GB"/>
              </w:rPr>
              <w:t>in SEPA’s Solway Flood Risk Management Strategy</w:t>
            </w:r>
            <w:r>
              <w:rPr>
                <w:rFonts w:asciiTheme="minorHAnsi" w:hAnsiTheme="minorHAnsi" w:cstheme="minorHAnsi"/>
                <w:sz w:val="24"/>
                <w:szCs w:val="24"/>
                <w:lang w:val="en-GB" w:eastAsia="en-GB"/>
              </w:rPr>
              <w:t xml:space="preserve">.  </w:t>
            </w:r>
            <w:r w:rsidR="00FE7906">
              <w:rPr>
                <w:rFonts w:asciiTheme="minorHAnsi" w:hAnsiTheme="minorHAnsi" w:cstheme="minorHAnsi"/>
                <w:sz w:val="24"/>
                <w:szCs w:val="24"/>
                <w:lang w:val="en-GB" w:eastAsia="en-GB"/>
              </w:rPr>
              <w:t xml:space="preserve">OTAs are key flood locations across Scotland </w:t>
            </w:r>
            <w:r w:rsidR="00FE7906">
              <w:rPr>
                <w:rFonts w:asciiTheme="minorHAnsi" w:hAnsiTheme="minorHAnsi" w:cstheme="minorHAnsi"/>
                <w:sz w:val="24"/>
                <w:szCs w:val="24"/>
                <w:lang w:val="en-GB" w:eastAsia="en-GB"/>
              </w:rPr>
              <w:lastRenderedPageBreak/>
              <w:t xml:space="preserve">where assets are vulnerable to flooding.  </w:t>
            </w:r>
            <w:r>
              <w:rPr>
                <w:rFonts w:asciiTheme="minorHAnsi" w:hAnsiTheme="minorHAnsi" w:cstheme="minorHAnsi"/>
                <w:sz w:val="24"/>
                <w:szCs w:val="24"/>
                <w:lang w:val="en-GB" w:eastAsia="en-GB"/>
              </w:rPr>
              <w:t>The village and immediate surrounding area have also been identified as a</w:t>
            </w:r>
            <w:r w:rsidRPr="00BF55F4">
              <w:rPr>
                <w:rFonts w:asciiTheme="minorHAnsi" w:hAnsiTheme="minorHAnsi" w:cstheme="minorHAnsi"/>
                <w:sz w:val="24"/>
                <w:szCs w:val="24"/>
                <w:lang w:val="en-GB" w:eastAsia="en-GB"/>
              </w:rPr>
              <w:t xml:space="preserve"> Potentially Vulnerable Area (PVA 14/03)</w:t>
            </w:r>
            <w:r w:rsidR="00EF7582">
              <w:rPr>
                <w:rFonts w:asciiTheme="minorHAnsi" w:hAnsiTheme="minorHAnsi" w:cstheme="minorHAnsi"/>
                <w:sz w:val="24"/>
                <w:szCs w:val="24"/>
                <w:lang w:val="en-GB" w:eastAsia="en-GB"/>
              </w:rPr>
              <w:t xml:space="preserve">, as detailed in </w:t>
            </w:r>
            <w:r w:rsidRPr="00BF55F4">
              <w:rPr>
                <w:rFonts w:asciiTheme="minorHAnsi" w:hAnsiTheme="minorHAnsi" w:cstheme="minorHAnsi"/>
                <w:sz w:val="24"/>
                <w:szCs w:val="24"/>
                <w:lang w:val="en-GB" w:eastAsia="en-GB"/>
              </w:rPr>
              <w:t>Dumfries &amp; Galloway Council’s Solway Local Flood Risk Management Plan.</w:t>
            </w:r>
          </w:p>
          <w:p w14:paraId="3426E08D" w14:textId="77777777" w:rsidR="00FD30A4" w:rsidRDefault="00FD30A4" w:rsidP="00EF7582">
            <w:pPr>
              <w:spacing w:after="0" w:line="240" w:lineRule="auto"/>
              <w:rPr>
                <w:rFonts w:asciiTheme="minorHAnsi" w:hAnsiTheme="minorHAnsi" w:cstheme="minorHAnsi"/>
                <w:sz w:val="24"/>
                <w:szCs w:val="24"/>
                <w:lang w:val="en-GB" w:eastAsia="en-GB"/>
              </w:rPr>
            </w:pPr>
          </w:p>
          <w:p w14:paraId="528162A1" w14:textId="77777777" w:rsidR="00936D1E" w:rsidRDefault="00D93D81" w:rsidP="00EF7582">
            <w:pPr>
              <w:spacing w:after="0" w:line="240" w:lineRule="auto"/>
              <w:rPr>
                <w:rFonts w:asciiTheme="minorHAnsi" w:hAnsiTheme="minorHAnsi" w:cstheme="minorHAnsi"/>
                <w:sz w:val="24"/>
                <w:szCs w:val="24"/>
                <w:lang w:val="en-GB" w:eastAsia="en-GB"/>
              </w:rPr>
            </w:pPr>
            <w:r w:rsidRPr="00D93D81">
              <w:rPr>
                <w:rFonts w:asciiTheme="minorHAnsi" w:hAnsiTheme="minorHAnsi" w:cstheme="minorHAnsi"/>
                <w:sz w:val="24"/>
                <w:szCs w:val="24"/>
                <w:lang w:val="en-GB" w:eastAsia="en-GB"/>
              </w:rPr>
              <w:t xml:space="preserve">Natural flood management </w:t>
            </w:r>
            <w:r w:rsidR="00670B58">
              <w:rPr>
                <w:rFonts w:asciiTheme="minorHAnsi" w:hAnsiTheme="minorHAnsi" w:cstheme="minorHAnsi"/>
                <w:sz w:val="24"/>
                <w:szCs w:val="24"/>
                <w:lang w:val="en-GB" w:eastAsia="en-GB"/>
              </w:rPr>
              <w:t xml:space="preserve">(NFM) </w:t>
            </w:r>
            <w:r w:rsidRPr="00D93D81">
              <w:rPr>
                <w:rFonts w:asciiTheme="minorHAnsi" w:hAnsiTheme="minorHAnsi" w:cstheme="minorHAnsi"/>
                <w:sz w:val="24"/>
                <w:szCs w:val="24"/>
                <w:lang w:val="en-GB" w:eastAsia="en-GB"/>
              </w:rPr>
              <w:t>is not included in the Solway Local Flood Risk Management Plan 2016-2022</w:t>
            </w:r>
            <w:r w:rsidR="000C4DD8">
              <w:rPr>
                <w:rFonts w:asciiTheme="minorHAnsi" w:hAnsiTheme="minorHAnsi" w:cstheme="minorHAnsi"/>
                <w:sz w:val="24"/>
                <w:szCs w:val="24"/>
                <w:lang w:val="en-GB" w:eastAsia="en-GB"/>
              </w:rPr>
              <w:t xml:space="preserve">, but the </w:t>
            </w:r>
            <w:r w:rsidR="00565D0C" w:rsidRPr="00565D0C">
              <w:rPr>
                <w:rFonts w:asciiTheme="minorHAnsi" w:hAnsiTheme="minorHAnsi" w:cstheme="minorHAnsi"/>
                <w:sz w:val="24"/>
                <w:szCs w:val="24"/>
                <w:lang w:val="en-GB" w:eastAsia="en-GB"/>
              </w:rPr>
              <w:t>Natural Flood Risk Management and River Basin Management Plan report</w:t>
            </w:r>
            <w:r w:rsidR="000C4DD8">
              <w:rPr>
                <w:rFonts w:asciiTheme="minorHAnsi" w:hAnsiTheme="minorHAnsi" w:cstheme="minorHAnsi"/>
                <w:sz w:val="24"/>
                <w:szCs w:val="24"/>
                <w:lang w:val="en-GB" w:eastAsia="en-GB"/>
              </w:rPr>
              <w:t xml:space="preserve"> (2018)</w:t>
            </w:r>
            <w:r w:rsidR="00565D0C">
              <w:rPr>
                <w:rFonts w:asciiTheme="minorHAnsi" w:hAnsiTheme="minorHAnsi" w:cstheme="minorHAnsi"/>
                <w:sz w:val="24"/>
                <w:szCs w:val="24"/>
                <w:lang w:val="en-GB" w:eastAsia="en-GB"/>
              </w:rPr>
              <w:t>, identif</w:t>
            </w:r>
            <w:r w:rsidR="000C4DD8">
              <w:rPr>
                <w:rFonts w:asciiTheme="minorHAnsi" w:hAnsiTheme="minorHAnsi" w:cstheme="minorHAnsi"/>
                <w:sz w:val="24"/>
                <w:szCs w:val="24"/>
                <w:lang w:val="en-GB" w:eastAsia="en-GB"/>
              </w:rPr>
              <w:t xml:space="preserve">ied </w:t>
            </w:r>
            <w:r w:rsidR="00565D0C">
              <w:rPr>
                <w:rFonts w:asciiTheme="minorHAnsi" w:hAnsiTheme="minorHAnsi" w:cstheme="minorHAnsi"/>
                <w:sz w:val="24"/>
                <w:szCs w:val="24"/>
                <w:lang w:val="en-GB" w:eastAsia="en-GB"/>
              </w:rPr>
              <w:t>potential NFM mea</w:t>
            </w:r>
            <w:r w:rsidR="000C4DD8">
              <w:rPr>
                <w:rFonts w:asciiTheme="minorHAnsi" w:hAnsiTheme="minorHAnsi" w:cstheme="minorHAnsi"/>
                <w:sz w:val="24"/>
                <w:szCs w:val="24"/>
                <w:lang w:val="en-GB" w:eastAsia="en-GB"/>
              </w:rPr>
              <w:t>sures within the wider catchment.</w:t>
            </w:r>
            <w:r w:rsidR="003724A4">
              <w:rPr>
                <w:rFonts w:asciiTheme="minorHAnsi" w:hAnsiTheme="minorHAnsi" w:cstheme="minorHAnsi"/>
                <w:sz w:val="24"/>
                <w:szCs w:val="24"/>
                <w:lang w:val="en-GB" w:eastAsia="en-GB"/>
              </w:rPr>
              <w:t xml:space="preserve">  These are very broad and focus on the </w:t>
            </w:r>
            <w:r w:rsidR="00670B58">
              <w:rPr>
                <w:rFonts w:asciiTheme="minorHAnsi" w:hAnsiTheme="minorHAnsi" w:cstheme="minorHAnsi"/>
                <w:sz w:val="24"/>
                <w:szCs w:val="24"/>
                <w:lang w:val="en-GB" w:eastAsia="en-GB"/>
              </w:rPr>
              <w:t xml:space="preserve">Liddel water and its main tributaries in the lower lying areas, i.e. below the established plantation forests.  </w:t>
            </w:r>
            <w:r>
              <w:rPr>
                <w:rFonts w:asciiTheme="minorHAnsi" w:hAnsiTheme="minorHAnsi" w:cstheme="minorHAnsi"/>
                <w:sz w:val="24"/>
                <w:szCs w:val="24"/>
                <w:lang w:val="en-GB" w:eastAsia="en-GB"/>
              </w:rPr>
              <w:t xml:space="preserve">There are limited opportunities in </w:t>
            </w:r>
            <w:r w:rsidRPr="00D93D81">
              <w:rPr>
                <w:rFonts w:asciiTheme="minorHAnsi" w:hAnsiTheme="minorHAnsi" w:cstheme="minorHAnsi"/>
                <w:sz w:val="24"/>
                <w:szCs w:val="24"/>
                <w:lang w:val="en-GB" w:eastAsia="en-GB"/>
              </w:rPr>
              <w:t xml:space="preserve">Newcastleton Forest for </w:t>
            </w:r>
            <w:r w:rsidR="00670B58">
              <w:rPr>
                <w:rFonts w:asciiTheme="minorHAnsi" w:hAnsiTheme="minorHAnsi" w:cstheme="minorHAnsi"/>
                <w:sz w:val="24"/>
                <w:szCs w:val="24"/>
                <w:lang w:val="en-GB" w:eastAsia="en-GB"/>
              </w:rPr>
              <w:t xml:space="preserve">NFM measures </w:t>
            </w:r>
            <w:r>
              <w:rPr>
                <w:rFonts w:asciiTheme="minorHAnsi" w:hAnsiTheme="minorHAnsi" w:cstheme="minorHAnsi"/>
                <w:sz w:val="24"/>
                <w:szCs w:val="24"/>
                <w:lang w:val="en-GB" w:eastAsia="en-GB"/>
              </w:rPr>
              <w:t>that would have a</w:t>
            </w:r>
            <w:r w:rsidR="00670B58">
              <w:rPr>
                <w:rFonts w:asciiTheme="minorHAnsi" w:hAnsiTheme="minorHAnsi" w:cstheme="minorHAnsi"/>
                <w:sz w:val="24"/>
                <w:szCs w:val="24"/>
                <w:lang w:val="en-GB" w:eastAsia="en-GB"/>
              </w:rPr>
              <w:t xml:space="preserve"> </w:t>
            </w:r>
            <w:r w:rsidR="00015441">
              <w:rPr>
                <w:rFonts w:asciiTheme="minorHAnsi" w:hAnsiTheme="minorHAnsi" w:cstheme="minorHAnsi"/>
                <w:sz w:val="24"/>
                <w:szCs w:val="24"/>
                <w:lang w:val="en-GB" w:eastAsia="en-GB"/>
              </w:rPr>
              <w:t>significant</w:t>
            </w:r>
            <w:r>
              <w:rPr>
                <w:rFonts w:asciiTheme="minorHAnsi" w:hAnsiTheme="minorHAnsi" w:cstheme="minorHAnsi"/>
                <w:sz w:val="24"/>
                <w:szCs w:val="24"/>
                <w:lang w:val="en-GB" w:eastAsia="en-GB"/>
              </w:rPr>
              <w:t xml:space="preserve"> </w:t>
            </w:r>
            <w:r w:rsidR="00670B58">
              <w:rPr>
                <w:rFonts w:asciiTheme="minorHAnsi" w:hAnsiTheme="minorHAnsi" w:cstheme="minorHAnsi"/>
                <w:sz w:val="24"/>
                <w:szCs w:val="24"/>
                <w:lang w:val="en-GB" w:eastAsia="en-GB"/>
              </w:rPr>
              <w:t xml:space="preserve">effect downstream.  </w:t>
            </w:r>
          </w:p>
          <w:p w14:paraId="48B1996C" w14:textId="77777777" w:rsidR="00D93D81" w:rsidRDefault="00D93D81" w:rsidP="00EF7582">
            <w:pPr>
              <w:spacing w:after="0" w:line="240" w:lineRule="auto"/>
              <w:rPr>
                <w:rFonts w:asciiTheme="minorHAnsi" w:hAnsiTheme="minorHAnsi" w:cstheme="minorHAnsi"/>
                <w:sz w:val="24"/>
                <w:szCs w:val="24"/>
                <w:lang w:val="en-GB" w:eastAsia="en-GB"/>
              </w:rPr>
            </w:pPr>
          </w:p>
          <w:p w14:paraId="6057A364" w14:textId="3CCA32EA" w:rsidR="00FA5EB5" w:rsidRPr="00FA5EB5" w:rsidRDefault="00FA5EB5" w:rsidP="00EF7582">
            <w:pPr>
              <w:spacing w:after="0" w:line="240" w:lineRule="auto"/>
              <w:rPr>
                <w:rFonts w:asciiTheme="minorHAnsi" w:hAnsiTheme="minorHAnsi" w:cstheme="minorHAnsi"/>
                <w:i/>
                <w:sz w:val="24"/>
                <w:szCs w:val="24"/>
                <w:lang w:val="en-GB" w:eastAsia="en-GB"/>
              </w:rPr>
            </w:pPr>
            <w:r w:rsidRPr="00FA5EB5">
              <w:rPr>
                <w:rFonts w:asciiTheme="minorHAnsi" w:hAnsiTheme="minorHAnsi" w:cstheme="minorHAnsi"/>
                <w:sz w:val="24"/>
                <w:szCs w:val="24"/>
                <w:lang w:val="en-GB" w:eastAsia="en-GB"/>
              </w:rPr>
              <w:t xml:space="preserve">35% of the </w:t>
            </w:r>
            <w:r w:rsidR="00670B58">
              <w:rPr>
                <w:rFonts w:asciiTheme="minorHAnsi" w:hAnsiTheme="minorHAnsi" w:cstheme="minorHAnsi"/>
                <w:sz w:val="24"/>
                <w:szCs w:val="24"/>
                <w:lang w:val="en-GB" w:eastAsia="en-GB"/>
              </w:rPr>
              <w:t xml:space="preserve">Liddel </w:t>
            </w:r>
            <w:r w:rsidRPr="00FA5EB5">
              <w:rPr>
                <w:rFonts w:asciiTheme="minorHAnsi" w:hAnsiTheme="minorHAnsi" w:cstheme="minorHAnsi"/>
                <w:sz w:val="24"/>
                <w:szCs w:val="24"/>
                <w:lang w:val="en-GB" w:eastAsia="en-GB"/>
              </w:rPr>
              <w:t>drainage area is forested</w:t>
            </w:r>
            <w:r w:rsidR="00670B58">
              <w:rPr>
                <w:rFonts w:asciiTheme="minorHAnsi" w:hAnsiTheme="minorHAnsi" w:cstheme="minorHAnsi"/>
                <w:sz w:val="24"/>
                <w:szCs w:val="24"/>
                <w:lang w:val="en-GB" w:eastAsia="en-GB"/>
              </w:rPr>
              <w:t xml:space="preserve"> and Newcastleton </w:t>
            </w:r>
            <w:r w:rsidR="00E21504">
              <w:rPr>
                <w:rFonts w:asciiTheme="minorHAnsi" w:hAnsiTheme="minorHAnsi" w:cstheme="minorHAnsi"/>
                <w:sz w:val="24"/>
                <w:szCs w:val="24"/>
                <w:lang w:val="en-GB" w:eastAsia="en-GB"/>
              </w:rPr>
              <w:t xml:space="preserve">Forest </w:t>
            </w:r>
            <w:r w:rsidR="00670B58">
              <w:rPr>
                <w:rFonts w:asciiTheme="minorHAnsi" w:hAnsiTheme="minorHAnsi" w:cstheme="minorHAnsi"/>
                <w:sz w:val="24"/>
                <w:szCs w:val="24"/>
                <w:lang w:val="en-GB" w:eastAsia="en-GB"/>
              </w:rPr>
              <w:t xml:space="preserve">occupies less than 5% of this.  </w:t>
            </w:r>
            <w:r w:rsidR="00E21504">
              <w:rPr>
                <w:rFonts w:asciiTheme="minorHAnsi" w:hAnsiTheme="minorHAnsi" w:cstheme="minorHAnsi"/>
                <w:sz w:val="24"/>
                <w:szCs w:val="24"/>
                <w:lang w:val="en-GB" w:eastAsia="en-GB"/>
              </w:rPr>
              <w:t>In</w:t>
            </w:r>
            <w:r w:rsidR="00670B58">
              <w:rPr>
                <w:rFonts w:asciiTheme="minorHAnsi" w:hAnsiTheme="minorHAnsi" w:cstheme="minorHAnsi"/>
                <w:sz w:val="24"/>
                <w:szCs w:val="24"/>
                <w:lang w:val="en-GB" w:eastAsia="en-GB"/>
              </w:rPr>
              <w:t xml:space="preserve"> any given year during the LMP period</w:t>
            </w:r>
            <w:r w:rsidR="00E21504">
              <w:rPr>
                <w:rFonts w:asciiTheme="minorHAnsi" w:hAnsiTheme="minorHAnsi" w:cstheme="minorHAnsi"/>
                <w:sz w:val="24"/>
                <w:szCs w:val="24"/>
                <w:lang w:val="en-GB" w:eastAsia="en-GB"/>
              </w:rPr>
              <w:t xml:space="preserve"> only 200 Ha or </w:t>
            </w:r>
            <w:r w:rsidR="00546DF8">
              <w:rPr>
                <w:rFonts w:asciiTheme="minorHAnsi" w:hAnsiTheme="minorHAnsi" w:cstheme="minorHAnsi"/>
                <w:sz w:val="24"/>
                <w:szCs w:val="24"/>
                <w:lang w:val="en-GB" w:eastAsia="en-GB"/>
              </w:rPr>
              <w:t>7</w:t>
            </w:r>
            <w:r w:rsidR="00E21504">
              <w:rPr>
                <w:rFonts w:asciiTheme="minorHAnsi" w:hAnsiTheme="minorHAnsi" w:cstheme="minorHAnsi"/>
                <w:sz w:val="24"/>
                <w:szCs w:val="24"/>
                <w:lang w:val="en-GB" w:eastAsia="en-GB"/>
              </w:rPr>
              <w:t>% of the forest</w:t>
            </w:r>
            <w:r w:rsidR="00546DF8">
              <w:rPr>
                <w:rFonts w:asciiTheme="minorHAnsi" w:hAnsiTheme="minorHAnsi" w:cstheme="minorHAnsi"/>
                <w:sz w:val="24"/>
                <w:szCs w:val="24"/>
                <w:lang w:val="en-GB" w:eastAsia="en-GB"/>
              </w:rPr>
              <w:t xml:space="preserve"> (1% of the total catchment area)</w:t>
            </w:r>
            <w:r w:rsidR="00E21504">
              <w:rPr>
                <w:rFonts w:asciiTheme="minorHAnsi" w:hAnsiTheme="minorHAnsi" w:cstheme="minorHAnsi"/>
                <w:sz w:val="24"/>
                <w:szCs w:val="24"/>
                <w:lang w:val="en-GB" w:eastAsia="en-GB"/>
              </w:rPr>
              <w:t xml:space="preserve"> will either be felled awaiting restocking, or young crop less than 10 years old.  </w:t>
            </w:r>
            <w:r w:rsidR="00670B58">
              <w:rPr>
                <w:rFonts w:asciiTheme="minorHAnsi" w:hAnsiTheme="minorHAnsi" w:cstheme="minorHAnsi"/>
                <w:sz w:val="24"/>
                <w:szCs w:val="24"/>
                <w:lang w:val="en-GB" w:eastAsia="en-GB"/>
              </w:rPr>
              <w:t>F</w:t>
            </w:r>
            <w:r w:rsidRPr="00FA5EB5">
              <w:rPr>
                <w:rFonts w:asciiTheme="minorHAnsi" w:hAnsiTheme="minorHAnsi" w:cstheme="minorHAnsi"/>
                <w:sz w:val="24"/>
                <w:szCs w:val="24"/>
                <w:lang w:val="en-GB" w:eastAsia="en-GB"/>
              </w:rPr>
              <w:t>elling is phased and this will ensure that the, in re</w:t>
            </w:r>
            <w:r>
              <w:rPr>
                <w:rFonts w:asciiTheme="minorHAnsi" w:hAnsiTheme="minorHAnsi" w:cstheme="minorHAnsi"/>
                <w:sz w:val="24"/>
                <w:szCs w:val="24"/>
                <w:lang w:val="en-GB" w:eastAsia="en-GB"/>
              </w:rPr>
              <w:t>la</w:t>
            </w:r>
            <w:r w:rsidRPr="00FA5EB5">
              <w:rPr>
                <w:rFonts w:asciiTheme="minorHAnsi" w:hAnsiTheme="minorHAnsi" w:cstheme="minorHAnsi"/>
                <w:sz w:val="24"/>
                <w:szCs w:val="24"/>
                <w:lang w:val="en-GB" w:eastAsia="en-GB"/>
              </w:rPr>
              <w:t>tion to flooding, will remain throughout the plan period</w:t>
            </w:r>
            <w:r>
              <w:rPr>
                <w:rFonts w:asciiTheme="minorHAnsi" w:hAnsiTheme="minorHAnsi" w:cstheme="minorHAnsi"/>
                <w:sz w:val="24"/>
                <w:szCs w:val="24"/>
                <w:lang w:val="en-GB" w:eastAsia="en-GB"/>
              </w:rPr>
              <w:t xml:space="preserve">. </w:t>
            </w:r>
            <w:r>
              <w:rPr>
                <w:rFonts w:asciiTheme="minorHAnsi" w:hAnsiTheme="minorHAnsi" w:cstheme="minorHAnsi"/>
                <w:i/>
                <w:sz w:val="24"/>
                <w:szCs w:val="24"/>
                <w:lang w:val="en-GB" w:eastAsia="en-GB"/>
              </w:rPr>
              <w:t>(Alan Gale’s suggested text to replace the next para)</w:t>
            </w:r>
          </w:p>
          <w:p w14:paraId="1D242765" w14:textId="77777777" w:rsidR="00FA5EB5" w:rsidRDefault="00FA5EB5" w:rsidP="00EF7582">
            <w:pPr>
              <w:spacing w:after="0" w:line="240" w:lineRule="auto"/>
              <w:rPr>
                <w:rFonts w:asciiTheme="minorHAnsi" w:hAnsiTheme="minorHAnsi" w:cstheme="minorHAnsi"/>
                <w:sz w:val="24"/>
                <w:szCs w:val="24"/>
                <w:lang w:val="en-GB" w:eastAsia="en-GB"/>
              </w:rPr>
            </w:pPr>
          </w:p>
          <w:p w14:paraId="0F080F08" w14:textId="77777777" w:rsidR="008840D4" w:rsidRDefault="00D454C6" w:rsidP="00195A6E">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w:t>
            </w:r>
            <w:r w:rsidR="004A3F26">
              <w:rPr>
                <w:rFonts w:asciiTheme="minorHAnsi" w:hAnsiTheme="minorHAnsi" w:cstheme="minorHAnsi"/>
                <w:sz w:val="24"/>
                <w:szCs w:val="24"/>
                <w:lang w:val="en-GB" w:eastAsia="en-GB"/>
              </w:rPr>
              <w:t>hrough car</w:t>
            </w:r>
            <w:r>
              <w:rPr>
                <w:rFonts w:asciiTheme="minorHAnsi" w:hAnsiTheme="minorHAnsi" w:cstheme="minorHAnsi"/>
                <w:sz w:val="24"/>
                <w:szCs w:val="24"/>
                <w:lang w:val="en-GB" w:eastAsia="en-GB"/>
              </w:rPr>
              <w:t xml:space="preserve">eful phasing of felling coupes </w:t>
            </w:r>
            <w:r w:rsidR="004A3F26">
              <w:rPr>
                <w:rFonts w:asciiTheme="minorHAnsi" w:hAnsiTheme="minorHAnsi" w:cstheme="minorHAnsi"/>
                <w:sz w:val="24"/>
                <w:szCs w:val="24"/>
                <w:lang w:val="en-GB" w:eastAsia="en-GB"/>
              </w:rPr>
              <w:t xml:space="preserve">and following best practise in line with Forests and Water Guidelines, </w:t>
            </w:r>
            <w:r w:rsidR="00E21504">
              <w:rPr>
                <w:rFonts w:asciiTheme="minorHAnsi" w:hAnsiTheme="minorHAnsi" w:cstheme="minorHAnsi"/>
                <w:sz w:val="24"/>
                <w:szCs w:val="24"/>
                <w:lang w:val="en-GB" w:eastAsia="en-GB"/>
              </w:rPr>
              <w:t xml:space="preserve">the forest will continue to provide the </w:t>
            </w:r>
            <w:r w:rsidR="00E21504" w:rsidRPr="00E21504">
              <w:rPr>
                <w:rFonts w:asciiTheme="minorHAnsi" w:hAnsiTheme="minorHAnsi" w:cstheme="minorHAnsi"/>
                <w:sz w:val="24"/>
                <w:szCs w:val="24"/>
                <w:lang w:val="en-GB" w:eastAsia="en-GB"/>
              </w:rPr>
              <w:t>evapotranspiration benefits of tree canopy,</w:t>
            </w:r>
            <w:r w:rsidR="00E21504">
              <w:rPr>
                <w:rFonts w:asciiTheme="minorHAnsi" w:hAnsiTheme="minorHAnsi" w:cstheme="minorHAnsi"/>
                <w:sz w:val="24"/>
                <w:szCs w:val="24"/>
                <w:lang w:val="en-GB" w:eastAsia="en-GB"/>
              </w:rPr>
              <w:t xml:space="preserve"> and potentially negative impacts will be avoided</w:t>
            </w:r>
            <w:r>
              <w:rPr>
                <w:rFonts w:asciiTheme="minorHAnsi" w:hAnsiTheme="minorHAnsi" w:cstheme="minorHAnsi"/>
                <w:sz w:val="24"/>
                <w:szCs w:val="24"/>
                <w:lang w:val="en-GB" w:eastAsia="en-GB"/>
              </w:rPr>
              <w:t>.  E</w:t>
            </w:r>
            <w:r w:rsidRPr="00D454C6">
              <w:rPr>
                <w:rFonts w:asciiTheme="minorHAnsi" w:hAnsiTheme="minorHAnsi" w:cstheme="minorHAnsi"/>
                <w:sz w:val="24"/>
                <w:szCs w:val="24"/>
                <w:lang w:val="en-GB" w:eastAsia="en-GB"/>
              </w:rPr>
              <w:t>nhancement of riparian areas through native broadleaf planting</w:t>
            </w:r>
            <w:r>
              <w:rPr>
                <w:rFonts w:asciiTheme="minorHAnsi" w:hAnsiTheme="minorHAnsi" w:cstheme="minorHAnsi"/>
                <w:sz w:val="24"/>
                <w:szCs w:val="24"/>
                <w:lang w:val="en-GB" w:eastAsia="en-GB"/>
              </w:rPr>
              <w:t xml:space="preserve"> will contribute positively to water management in the forest.</w:t>
            </w:r>
          </w:p>
          <w:p w14:paraId="4335685E" w14:textId="77777777" w:rsidR="008840D4" w:rsidRPr="0083255F" w:rsidRDefault="008840D4" w:rsidP="00195A6E">
            <w:pPr>
              <w:spacing w:after="0" w:line="240" w:lineRule="auto"/>
              <w:rPr>
                <w:rFonts w:asciiTheme="minorHAnsi" w:hAnsiTheme="minorHAnsi" w:cstheme="minorHAnsi"/>
                <w:sz w:val="24"/>
                <w:szCs w:val="24"/>
                <w:lang w:val="en-GB" w:eastAsia="en-GB"/>
              </w:rPr>
            </w:pPr>
          </w:p>
        </w:tc>
      </w:tr>
    </w:tbl>
    <w:p w14:paraId="3ED5CEF4" w14:textId="77777777" w:rsidR="0083255F" w:rsidRPr="0083255F" w:rsidRDefault="0083255F" w:rsidP="0083255F">
      <w:pPr>
        <w:spacing w:after="0" w:line="240" w:lineRule="auto"/>
        <w:rPr>
          <w:rFonts w:asciiTheme="minorHAnsi" w:hAnsiTheme="minorHAnsi" w:cstheme="minorHAnsi"/>
          <w:sz w:val="24"/>
          <w:szCs w:val="24"/>
          <w:lang w:val="en-GB" w:eastAsia="en-GB"/>
        </w:rPr>
      </w:pPr>
    </w:p>
    <w:p w14:paraId="2B713325"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iCs/>
          <w:color w:val="000000"/>
          <w:sz w:val="24"/>
          <w:szCs w:val="24"/>
          <w:lang w:val="en-GB" w:eastAsia="en-GB"/>
        </w:rPr>
      </w:pPr>
    </w:p>
    <w:p w14:paraId="30C3D760" w14:textId="77777777" w:rsidR="0083255F" w:rsidRPr="0083255F" w:rsidRDefault="0083255F" w:rsidP="0083255F">
      <w:pPr>
        <w:autoSpaceDE w:val="0"/>
        <w:autoSpaceDN w:val="0"/>
        <w:adjustRightInd w:val="0"/>
        <w:spacing w:after="0" w:line="240" w:lineRule="auto"/>
        <w:jc w:val="both"/>
        <w:rPr>
          <w:rFonts w:asciiTheme="minorHAnsi" w:hAnsiTheme="minorHAnsi" w:cstheme="minorHAnsi"/>
          <w:color w:val="000000"/>
          <w:sz w:val="24"/>
          <w:szCs w:val="24"/>
          <w:lang w:val="en-GB" w:eastAsia="en-GB"/>
        </w:rPr>
      </w:pPr>
      <w:r w:rsidRPr="0083255F">
        <w:rPr>
          <w:rFonts w:asciiTheme="minorHAnsi" w:hAnsiTheme="minorHAnsi" w:cstheme="minorHAnsi"/>
          <w:iCs/>
          <w:color w:val="000000"/>
          <w:sz w:val="24"/>
          <w:szCs w:val="24"/>
          <w:lang w:val="en-GB" w:eastAsia="en-GB"/>
        </w:rPr>
        <w:t xml:space="preserve">For enquiries about this plan please contact: </w:t>
      </w:r>
    </w:p>
    <w:p w14:paraId="642A5BE8" w14:textId="77777777" w:rsidR="0083255F" w:rsidRPr="0083255F" w:rsidRDefault="0083255F" w:rsidP="0083255F">
      <w:pPr>
        <w:spacing w:after="0" w:line="300" w:lineRule="atLeast"/>
        <w:ind w:right="567"/>
        <w:jc w:val="both"/>
        <w:rPr>
          <w:rFonts w:asciiTheme="minorHAnsi" w:hAnsiTheme="minorHAnsi" w:cstheme="minorHAnsi"/>
          <w:iCs/>
          <w:color w:val="000000"/>
          <w:sz w:val="24"/>
          <w:szCs w:val="24"/>
          <w:lang w:val="en-GB" w:eastAsia="en-GB"/>
        </w:rPr>
      </w:pPr>
    </w:p>
    <w:p w14:paraId="4814D1E9" w14:textId="77777777" w:rsidR="0083255F" w:rsidRPr="00E56FFD" w:rsidRDefault="00E56FFD" w:rsidP="0083255F">
      <w:pPr>
        <w:spacing w:after="0" w:line="300" w:lineRule="atLeast"/>
        <w:ind w:right="567"/>
        <w:jc w:val="both"/>
        <w:rPr>
          <w:rFonts w:asciiTheme="minorHAnsi" w:hAnsiTheme="minorHAnsi" w:cstheme="minorHAnsi"/>
          <w:iCs/>
          <w:sz w:val="24"/>
          <w:szCs w:val="24"/>
          <w:lang w:val="en-GB" w:eastAsia="en-GB"/>
        </w:rPr>
      </w:pPr>
      <w:r>
        <w:rPr>
          <w:rFonts w:asciiTheme="minorHAnsi" w:hAnsiTheme="minorHAnsi" w:cstheme="minorHAnsi"/>
          <w:iCs/>
          <w:sz w:val="24"/>
          <w:szCs w:val="24"/>
          <w:lang w:val="en-GB" w:eastAsia="en-GB"/>
        </w:rPr>
        <w:t>John Ogilvie</w:t>
      </w:r>
    </w:p>
    <w:p w14:paraId="61C5B06F" w14:textId="77777777" w:rsidR="0083255F" w:rsidRPr="00E56FFD" w:rsidRDefault="0083255F" w:rsidP="0083255F">
      <w:pPr>
        <w:spacing w:after="0" w:line="300" w:lineRule="atLeast"/>
        <w:ind w:right="567"/>
        <w:jc w:val="both"/>
        <w:rPr>
          <w:rFonts w:asciiTheme="minorHAnsi" w:hAnsiTheme="minorHAnsi" w:cstheme="minorHAnsi"/>
          <w:iCs/>
          <w:sz w:val="24"/>
          <w:szCs w:val="24"/>
          <w:lang w:val="en-GB" w:eastAsia="en-GB"/>
        </w:rPr>
      </w:pPr>
      <w:r w:rsidRPr="00E56FFD">
        <w:rPr>
          <w:rFonts w:asciiTheme="minorHAnsi" w:hAnsiTheme="minorHAnsi" w:cstheme="minorHAnsi"/>
          <w:iCs/>
          <w:sz w:val="24"/>
          <w:szCs w:val="24"/>
          <w:lang w:val="en-GB" w:eastAsia="en-GB"/>
        </w:rPr>
        <w:t>Planning Forester</w:t>
      </w:r>
    </w:p>
    <w:p w14:paraId="780E7587" w14:textId="77777777" w:rsidR="0083255F" w:rsidRPr="00E56FFD" w:rsidRDefault="0083255F" w:rsidP="0083255F">
      <w:pPr>
        <w:spacing w:after="0" w:line="300" w:lineRule="atLeast"/>
        <w:ind w:right="567"/>
        <w:jc w:val="both"/>
        <w:rPr>
          <w:rFonts w:asciiTheme="minorHAnsi" w:hAnsiTheme="minorHAnsi" w:cstheme="minorHAnsi"/>
          <w:iCs/>
          <w:sz w:val="24"/>
          <w:szCs w:val="24"/>
          <w:lang w:val="en-GB" w:eastAsia="en-GB"/>
        </w:rPr>
      </w:pPr>
    </w:p>
    <w:p w14:paraId="5DBFA8C3" w14:textId="77777777" w:rsidR="0083255F" w:rsidRPr="00E56FFD" w:rsidRDefault="0083255F" w:rsidP="0083255F">
      <w:pPr>
        <w:spacing w:after="0" w:line="240" w:lineRule="auto"/>
        <w:rPr>
          <w:rFonts w:asciiTheme="minorHAnsi" w:eastAsia="Calibri" w:hAnsiTheme="minorHAnsi" w:cstheme="minorHAnsi"/>
          <w:noProof/>
          <w:sz w:val="24"/>
          <w:szCs w:val="24"/>
          <w:lang w:val="en-GB" w:eastAsia="en-GB"/>
        </w:rPr>
      </w:pPr>
      <w:r w:rsidRPr="00E56FFD">
        <w:rPr>
          <w:rFonts w:asciiTheme="minorHAnsi" w:eastAsia="Calibri" w:hAnsiTheme="minorHAnsi" w:cstheme="minorHAnsi"/>
          <w:noProof/>
          <w:sz w:val="24"/>
          <w:szCs w:val="24"/>
          <w:lang w:val="en-GB" w:eastAsia="en-GB"/>
        </w:rPr>
        <w:t>Forestry and Land Scotland</w:t>
      </w:r>
    </w:p>
    <w:p w14:paraId="1CBA3043" w14:textId="77777777" w:rsidR="0083255F" w:rsidRPr="00E56FFD" w:rsidRDefault="00E56FFD" w:rsidP="0083255F">
      <w:pPr>
        <w:spacing w:after="0" w:line="240" w:lineRule="auto"/>
        <w:rPr>
          <w:rFonts w:asciiTheme="minorHAnsi" w:eastAsia="Calibri" w:hAnsiTheme="minorHAnsi" w:cstheme="minorHAnsi"/>
          <w:noProof/>
          <w:sz w:val="24"/>
          <w:szCs w:val="24"/>
          <w:lang w:val="en-GB" w:eastAsia="en-GB"/>
        </w:rPr>
      </w:pPr>
      <w:r>
        <w:rPr>
          <w:rFonts w:asciiTheme="minorHAnsi" w:eastAsia="Calibri" w:hAnsiTheme="minorHAnsi" w:cstheme="minorHAnsi"/>
          <w:noProof/>
          <w:sz w:val="24"/>
          <w:szCs w:val="24"/>
          <w:lang w:val="en-GB" w:eastAsia="en-GB"/>
        </w:rPr>
        <w:t>South Region</w:t>
      </w:r>
      <w:r>
        <w:rPr>
          <w:rFonts w:asciiTheme="minorHAnsi" w:eastAsia="Calibri" w:hAnsiTheme="minorHAnsi" w:cstheme="minorHAnsi"/>
          <w:noProof/>
          <w:sz w:val="24"/>
          <w:szCs w:val="24"/>
          <w:lang w:val="en-GB" w:eastAsia="en-GB"/>
        </w:rPr>
        <w:br/>
        <w:t>Selkirk</w:t>
      </w:r>
      <w:r w:rsidR="0083255F" w:rsidRPr="00E56FFD">
        <w:rPr>
          <w:rFonts w:asciiTheme="minorHAnsi" w:eastAsia="Calibri" w:hAnsiTheme="minorHAnsi" w:cstheme="minorHAnsi"/>
          <w:noProof/>
          <w:sz w:val="24"/>
          <w:szCs w:val="24"/>
          <w:lang w:val="en-GB" w:eastAsia="en-GB"/>
        </w:rPr>
        <w:t xml:space="preserve"> Office</w:t>
      </w:r>
    </w:p>
    <w:p w14:paraId="2DDA31A3" w14:textId="77777777" w:rsidR="0083255F" w:rsidRPr="00E56FFD" w:rsidRDefault="00E56FFD" w:rsidP="0083255F">
      <w:pPr>
        <w:spacing w:after="0" w:line="240" w:lineRule="auto"/>
        <w:rPr>
          <w:rFonts w:asciiTheme="minorHAnsi" w:eastAsia="Calibri" w:hAnsiTheme="minorHAnsi" w:cstheme="minorHAnsi"/>
          <w:noProof/>
          <w:sz w:val="24"/>
          <w:szCs w:val="24"/>
          <w:lang w:val="en-GB" w:eastAsia="en-GB"/>
        </w:rPr>
      </w:pPr>
      <w:r>
        <w:rPr>
          <w:rFonts w:asciiTheme="minorHAnsi" w:eastAsia="Calibri" w:hAnsiTheme="minorHAnsi" w:cstheme="minorHAnsi"/>
          <w:noProof/>
          <w:sz w:val="24"/>
          <w:szCs w:val="24"/>
          <w:lang w:val="en-GB" w:eastAsia="en-GB"/>
        </w:rPr>
        <w:t>Weavers Court</w:t>
      </w:r>
      <w:r>
        <w:rPr>
          <w:rFonts w:asciiTheme="minorHAnsi" w:eastAsia="Calibri" w:hAnsiTheme="minorHAnsi" w:cstheme="minorHAnsi"/>
          <w:noProof/>
          <w:sz w:val="24"/>
          <w:szCs w:val="24"/>
          <w:lang w:val="en-GB" w:eastAsia="en-GB"/>
        </w:rPr>
        <w:br/>
        <w:t>Forest Mill</w:t>
      </w:r>
      <w:r>
        <w:rPr>
          <w:rFonts w:asciiTheme="minorHAnsi" w:eastAsia="Calibri" w:hAnsiTheme="minorHAnsi" w:cstheme="minorHAnsi"/>
          <w:noProof/>
          <w:sz w:val="24"/>
          <w:szCs w:val="24"/>
          <w:lang w:val="en-GB" w:eastAsia="en-GB"/>
        </w:rPr>
        <w:br/>
        <w:t>Selkirk</w:t>
      </w:r>
      <w:r w:rsidR="0083255F" w:rsidRPr="00E56FFD">
        <w:rPr>
          <w:rFonts w:asciiTheme="minorHAnsi" w:eastAsia="Calibri" w:hAnsiTheme="minorHAnsi" w:cstheme="minorHAnsi"/>
          <w:noProof/>
          <w:sz w:val="24"/>
          <w:szCs w:val="24"/>
          <w:lang w:val="en-GB" w:eastAsia="en-GB"/>
        </w:rPr>
        <w:t xml:space="preserve"> </w:t>
      </w:r>
      <w:r>
        <w:rPr>
          <w:rFonts w:asciiTheme="minorHAnsi" w:eastAsia="Calibri" w:hAnsiTheme="minorHAnsi" w:cstheme="minorHAnsi"/>
          <w:noProof/>
          <w:sz w:val="24"/>
          <w:szCs w:val="24"/>
          <w:lang w:val="en-GB" w:eastAsia="en-GB"/>
        </w:rPr>
        <w:t>TD7 5NY</w:t>
      </w:r>
      <w:r w:rsidR="0083255F" w:rsidRPr="00E56FFD">
        <w:rPr>
          <w:rFonts w:asciiTheme="minorHAnsi" w:eastAsia="Calibri" w:hAnsiTheme="minorHAnsi" w:cstheme="minorHAnsi"/>
          <w:noProof/>
          <w:sz w:val="24"/>
          <w:szCs w:val="24"/>
          <w:lang w:val="en-GB" w:eastAsia="en-GB"/>
        </w:rPr>
        <w:br/>
      </w:r>
      <w:r w:rsidR="0083255F" w:rsidRPr="00E56FFD">
        <w:rPr>
          <w:rFonts w:asciiTheme="minorHAnsi" w:eastAsia="Calibri" w:hAnsiTheme="minorHAnsi" w:cstheme="minorHAnsi"/>
          <w:noProof/>
          <w:sz w:val="24"/>
          <w:szCs w:val="24"/>
          <w:lang w:val="en-GB" w:eastAsia="en-GB"/>
        </w:rPr>
        <w:br/>
      </w:r>
      <w:hyperlink r:id="rId14" w:history="1">
        <w:r w:rsidRPr="008F13AC">
          <w:rPr>
            <w:rStyle w:val="Hyperlink"/>
            <w:rFonts w:asciiTheme="minorHAnsi" w:eastAsia="Calibri" w:hAnsiTheme="minorHAnsi" w:cstheme="minorHAnsi"/>
            <w:noProof/>
            <w:sz w:val="24"/>
            <w:szCs w:val="24"/>
            <w:lang w:val="en-GB" w:eastAsia="en-GB"/>
          </w:rPr>
          <w:t>john.ogilvie@forestryandland.gov.scot</w:t>
        </w:r>
      </w:hyperlink>
      <w:r>
        <w:rPr>
          <w:rFonts w:asciiTheme="minorHAnsi" w:eastAsia="Calibri" w:hAnsiTheme="minorHAnsi" w:cstheme="minorHAnsi"/>
          <w:noProof/>
          <w:sz w:val="24"/>
          <w:szCs w:val="24"/>
          <w:lang w:val="en-GB" w:eastAsia="en-GB"/>
        </w:rPr>
        <w:br/>
        <w:t>+44 (0)131 370 5276</w:t>
      </w:r>
    </w:p>
    <w:p w14:paraId="26AF1601" w14:textId="77777777" w:rsidR="00F72663" w:rsidRDefault="00F72663" w:rsidP="00B363E3">
      <w:pPr>
        <w:pStyle w:val="FLSHeading1Bold"/>
      </w:pPr>
    </w:p>
    <w:p w14:paraId="25EBEB66" w14:textId="77777777" w:rsidR="00053E1D" w:rsidRDefault="00053E1D" w:rsidP="00210729">
      <w:pPr>
        <w:pStyle w:val="FLSHeading3Bold"/>
      </w:pPr>
    </w:p>
    <w:p w14:paraId="66B26305" w14:textId="77777777" w:rsidR="00053E1D" w:rsidRDefault="00053E1D" w:rsidP="00210729">
      <w:pPr>
        <w:pStyle w:val="FLSHeading3Bold"/>
      </w:pPr>
    </w:p>
    <w:p w14:paraId="648DB525" w14:textId="77777777" w:rsidR="00053E1D" w:rsidRDefault="00053E1D" w:rsidP="00210729">
      <w:pPr>
        <w:pStyle w:val="FLSHeading3Bold"/>
      </w:pPr>
    </w:p>
    <w:p w14:paraId="2B6B2FB9" w14:textId="77777777" w:rsidR="00053E1D" w:rsidRDefault="00053E1D" w:rsidP="00210729">
      <w:pPr>
        <w:pStyle w:val="FLSHeading3Bold"/>
      </w:pPr>
    </w:p>
    <w:p w14:paraId="4A129988" w14:textId="77777777" w:rsidR="00053E1D" w:rsidRDefault="00053E1D" w:rsidP="00210729">
      <w:pPr>
        <w:pStyle w:val="FLSHeading3Bold"/>
      </w:pPr>
    </w:p>
    <w:p w14:paraId="4698E1A1" w14:textId="77777777" w:rsidR="00053E1D" w:rsidRDefault="00053E1D" w:rsidP="00210729">
      <w:pPr>
        <w:pStyle w:val="FLSHeading3Bold"/>
      </w:pPr>
    </w:p>
    <w:p w14:paraId="7214B48D" w14:textId="77777777" w:rsidR="00053E1D" w:rsidRDefault="00053E1D" w:rsidP="00210729">
      <w:pPr>
        <w:pStyle w:val="FLSHeading3Bold"/>
      </w:pPr>
    </w:p>
    <w:p w14:paraId="1F5F87FA" w14:textId="77777777" w:rsidR="00053E1D" w:rsidRDefault="00053E1D" w:rsidP="00210729">
      <w:pPr>
        <w:pStyle w:val="FLSHeading3Bold"/>
      </w:pPr>
    </w:p>
    <w:p w14:paraId="2EF033F3" w14:textId="77777777" w:rsidR="00053E1D" w:rsidRDefault="00053E1D" w:rsidP="00210729">
      <w:pPr>
        <w:pStyle w:val="FLSHeading3Bold"/>
      </w:pPr>
    </w:p>
    <w:p w14:paraId="5005B89C" w14:textId="77777777" w:rsidR="00053E1D" w:rsidRDefault="00053E1D" w:rsidP="00210729">
      <w:pPr>
        <w:pStyle w:val="FLSHeading3Bold"/>
      </w:pPr>
    </w:p>
    <w:p w14:paraId="06880F85" w14:textId="77777777" w:rsidR="00053E1D" w:rsidRDefault="00053E1D" w:rsidP="00210729">
      <w:pPr>
        <w:pStyle w:val="FLSHeading3Bold"/>
      </w:pPr>
    </w:p>
    <w:p w14:paraId="2CC80270" w14:textId="77777777" w:rsidR="00210729" w:rsidRPr="00210729" w:rsidRDefault="00210729" w:rsidP="00210729">
      <w:pPr>
        <w:pStyle w:val="FLSHeading3Bold"/>
      </w:pPr>
      <w:r w:rsidRPr="00210729">
        <w:t>Appendix I:  Description of Woodlands</w:t>
      </w:r>
    </w:p>
    <w:p w14:paraId="1012411B" w14:textId="77777777" w:rsidR="00210729" w:rsidRPr="00210729" w:rsidRDefault="00210729" w:rsidP="00210729">
      <w:pPr>
        <w:spacing w:after="0" w:line="240" w:lineRule="auto"/>
        <w:rPr>
          <w:rFonts w:asciiTheme="minorHAnsi" w:hAnsiTheme="minorHAnsi" w:cstheme="minorHAnsi"/>
          <w:sz w:val="24"/>
          <w:szCs w:val="24"/>
          <w:lang w:val="en-GB" w:eastAsia="en-GB"/>
        </w:rPr>
      </w:pPr>
    </w:p>
    <w:p w14:paraId="2758680D" w14:textId="77777777" w:rsidR="00210729" w:rsidRPr="00210729" w:rsidRDefault="00210729" w:rsidP="00210729">
      <w:pPr>
        <w:spacing w:after="0" w:line="240" w:lineRule="auto"/>
        <w:rPr>
          <w:rFonts w:asciiTheme="minorHAnsi" w:hAnsiTheme="minorHAnsi" w:cstheme="minorHAnsi"/>
          <w:sz w:val="24"/>
          <w:szCs w:val="24"/>
          <w:lang w:val="en-GB" w:eastAsia="en-GB"/>
        </w:rPr>
      </w:pPr>
    </w:p>
    <w:tbl>
      <w:tblPr>
        <w:tblStyle w:val="TableGrid3"/>
        <w:tblW w:w="0" w:type="auto"/>
        <w:tblLook w:val="04A0" w:firstRow="1" w:lastRow="0" w:firstColumn="1" w:lastColumn="0" w:noHBand="0" w:noVBand="1"/>
      </w:tblPr>
      <w:tblGrid>
        <w:gridCol w:w="1696"/>
        <w:gridCol w:w="7320"/>
      </w:tblGrid>
      <w:tr w:rsidR="00210729" w:rsidRPr="00210729" w14:paraId="36C75352" w14:textId="77777777" w:rsidTr="00210729">
        <w:tc>
          <w:tcPr>
            <w:tcW w:w="1696" w:type="dxa"/>
            <w:shd w:val="clear" w:color="auto" w:fill="D9D9D9"/>
          </w:tcPr>
          <w:p w14:paraId="059C79E4"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Topography and Landscape</w:t>
            </w:r>
          </w:p>
        </w:tc>
        <w:tc>
          <w:tcPr>
            <w:tcW w:w="7320" w:type="dxa"/>
          </w:tcPr>
          <w:p w14:paraId="24F840DD" w14:textId="77777777" w:rsidR="00FC1B7F" w:rsidRDefault="00FC1B7F"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Most of </w:t>
            </w:r>
            <w:r w:rsidR="001376BD" w:rsidRPr="001376BD">
              <w:rPr>
                <w:rFonts w:asciiTheme="minorHAnsi" w:hAnsiTheme="minorHAnsi" w:cstheme="minorHAnsi"/>
                <w:sz w:val="24"/>
                <w:szCs w:val="24"/>
                <w:lang w:val="en-GB" w:eastAsia="en-GB"/>
              </w:rPr>
              <w:t xml:space="preserve">Newcastleton Forest </w:t>
            </w:r>
            <w:r>
              <w:rPr>
                <w:rFonts w:asciiTheme="minorHAnsi" w:hAnsiTheme="minorHAnsi" w:cstheme="minorHAnsi"/>
                <w:sz w:val="24"/>
                <w:szCs w:val="24"/>
                <w:lang w:val="en-GB" w:eastAsia="en-GB"/>
              </w:rPr>
              <w:t>falls within Landscape Character Type (LCT) 96: Southern Uplands with Forest – Borders.  This is characterised by l</w:t>
            </w:r>
            <w:r w:rsidRPr="00FC1B7F">
              <w:rPr>
                <w:rFonts w:asciiTheme="minorHAnsi" w:hAnsiTheme="minorHAnsi" w:cstheme="minorHAnsi"/>
                <w:sz w:val="24"/>
                <w:szCs w:val="24"/>
                <w:lang w:val="en-GB" w:eastAsia="en-GB"/>
              </w:rPr>
              <w:t>arge scale rolling landform with higher dome or cone-shaped summits</w:t>
            </w:r>
            <w:r>
              <w:rPr>
                <w:rFonts w:asciiTheme="minorHAnsi" w:hAnsiTheme="minorHAnsi" w:cstheme="minorHAnsi"/>
                <w:sz w:val="24"/>
                <w:szCs w:val="24"/>
                <w:lang w:val="en-GB" w:eastAsia="en-GB"/>
              </w:rPr>
              <w:t>, dominated by coniferous forest cover.</w:t>
            </w:r>
          </w:p>
          <w:p w14:paraId="62DD1A3A" w14:textId="77777777" w:rsidR="00FC1B7F" w:rsidRDefault="00FC1B7F"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Priest Hill and the threshold at Florida fall within LCT 113: Upland Valley with Pastoral Floor.  </w:t>
            </w:r>
            <w:r w:rsidR="003A6C37" w:rsidRPr="003A6C37">
              <w:rPr>
                <w:rFonts w:asciiTheme="minorHAnsi" w:hAnsiTheme="minorHAnsi" w:cstheme="minorHAnsi"/>
                <w:sz w:val="24"/>
                <w:szCs w:val="24"/>
                <w:lang w:val="en-GB" w:eastAsia="en-GB"/>
              </w:rPr>
              <w:t>Th</w:t>
            </w:r>
            <w:r w:rsidR="003A6C37">
              <w:rPr>
                <w:rFonts w:asciiTheme="minorHAnsi" w:hAnsiTheme="minorHAnsi" w:cstheme="minorHAnsi"/>
                <w:sz w:val="24"/>
                <w:szCs w:val="24"/>
                <w:lang w:val="en-GB" w:eastAsia="en-GB"/>
              </w:rPr>
              <w:t xml:space="preserve">is </w:t>
            </w:r>
            <w:r w:rsidR="003A6C37" w:rsidRPr="003A6C37">
              <w:rPr>
                <w:rFonts w:asciiTheme="minorHAnsi" w:hAnsiTheme="minorHAnsi" w:cstheme="minorHAnsi"/>
                <w:sz w:val="24"/>
                <w:szCs w:val="24"/>
                <w:lang w:val="en-GB" w:eastAsia="en-GB"/>
              </w:rPr>
              <w:t>is characterised by flat valley bottom pastures, strongly enclosed by steep valley sides merging with heather and forest covered uplands</w:t>
            </w:r>
          </w:p>
          <w:p w14:paraId="574408E6" w14:textId="77777777" w:rsidR="00210729" w:rsidRPr="00210729" w:rsidRDefault="001376BD" w:rsidP="00210729">
            <w:pPr>
              <w:spacing w:after="0" w:line="240" w:lineRule="auto"/>
              <w:rPr>
                <w:rFonts w:asciiTheme="minorHAnsi" w:hAnsiTheme="minorHAnsi" w:cstheme="minorHAnsi"/>
                <w:sz w:val="24"/>
                <w:szCs w:val="24"/>
                <w:lang w:val="en-GB" w:eastAsia="en-GB"/>
              </w:rPr>
            </w:pPr>
            <w:r w:rsidRPr="001376BD">
              <w:rPr>
                <w:rFonts w:asciiTheme="minorHAnsi" w:hAnsiTheme="minorHAnsi" w:cstheme="minorHAnsi"/>
                <w:sz w:val="24"/>
                <w:szCs w:val="24"/>
                <w:lang w:val="en-GB" w:eastAsia="en-GB"/>
              </w:rPr>
              <w:t>Despite its size, the forest fits in well with the wider landscape , and little of it is visible from the village of Newcastleton.</w:t>
            </w:r>
          </w:p>
          <w:p w14:paraId="6816339F" w14:textId="77777777" w:rsidR="00210729" w:rsidRPr="00210729" w:rsidRDefault="00210729" w:rsidP="00210729">
            <w:pPr>
              <w:spacing w:after="0" w:line="240" w:lineRule="auto"/>
              <w:rPr>
                <w:rFonts w:asciiTheme="minorHAnsi" w:hAnsiTheme="minorHAnsi" w:cstheme="minorHAnsi"/>
                <w:sz w:val="24"/>
                <w:szCs w:val="24"/>
                <w:lang w:val="en-GB" w:eastAsia="en-GB"/>
              </w:rPr>
            </w:pPr>
          </w:p>
        </w:tc>
      </w:tr>
      <w:tr w:rsidR="00210729" w:rsidRPr="00210729" w14:paraId="0B420A9E" w14:textId="77777777" w:rsidTr="00210729">
        <w:tc>
          <w:tcPr>
            <w:tcW w:w="1696" w:type="dxa"/>
            <w:shd w:val="clear" w:color="auto" w:fill="D9D9D9"/>
          </w:tcPr>
          <w:p w14:paraId="17D45499"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Geology and Soils</w:t>
            </w:r>
          </w:p>
        </w:tc>
        <w:tc>
          <w:tcPr>
            <w:tcW w:w="7320" w:type="dxa"/>
          </w:tcPr>
          <w:p w14:paraId="47BE22F6" w14:textId="77E04F00"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 xml:space="preserve">Map </w:t>
            </w:r>
            <w:r w:rsidR="008327E6">
              <w:rPr>
                <w:rFonts w:asciiTheme="minorHAnsi" w:hAnsiTheme="minorHAnsi" w:cstheme="minorHAnsi"/>
                <w:sz w:val="24"/>
                <w:szCs w:val="24"/>
                <w:lang w:val="en-GB" w:eastAsia="en-GB"/>
              </w:rPr>
              <w:t>8</w:t>
            </w:r>
            <w:r w:rsidR="008540E0">
              <w:rPr>
                <w:rFonts w:asciiTheme="minorHAnsi" w:hAnsiTheme="minorHAnsi" w:cstheme="minorHAnsi"/>
                <w:sz w:val="24"/>
                <w:szCs w:val="24"/>
                <w:lang w:val="en-GB" w:eastAsia="en-GB"/>
              </w:rPr>
              <w:t xml:space="preserve"> - S</w:t>
            </w:r>
            <w:r w:rsidRPr="00210729">
              <w:rPr>
                <w:rFonts w:asciiTheme="minorHAnsi" w:hAnsiTheme="minorHAnsi" w:cstheme="minorHAnsi"/>
                <w:sz w:val="24"/>
                <w:szCs w:val="24"/>
                <w:lang w:val="en-GB" w:eastAsia="en-GB"/>
              </w:rPr>
              <w:t>oils</w:t>
            </w:r>
          </w:p>
          <w:p w14:paraId="645005BE" w14:textId="77777777" w:rsidR="002A070D" w:rsidRDefault="002A070D"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underlying geology is predominantly of sedimentary bedrock, largely sandstone and argillaceous rocks (Border Group).</w:t>
            </w:r>
          </w:p>
          <w:p w14:paraId="6CF923B6" w14:textId="77777777" w:rsidR="00210729" w:rsidRPr="00210729" w:rsidRDefault="001376BD" w:rsidP="00210729">
            <w:pPr>
              <w:spacing w:after="0" w:line="240" w:lineRule="auto"/>
              <w:rPr>
                <w:rFonts w:asciiTheme="minorHAnsi" w:hAnsiTheme="minorHAnsi" w:cstheme="minorHAnsi"/>
                <w:sz w:val="24"/>
                <w:szCs w:val="24"/>
                <w:lang w:val="en-GB" w:eastAsia="en-GB"/>
              </w:rPr>
            </w:pPr>
            <w:r w:rsidRPr="001376BD">
              <w:rPr>
                <w:rFonts w:asciiTheme="minorHAnsi" w:hAnsiTheme="minorHAnsi" w:cstheme="minorHAnsi"/>
                <w:sz w:val="24"/>
                <w:szCs w:val="24"/>
                <w:lang w:val="en-GB" w:eastAsia="en-GB"/>
              </w:rPr>
              <w:t>Peaty surface water gleys are t</w:t>
            </w:r>
            <w:r w:rsidR="002A070D">
              <w:rPr>
                <w:rFonts w:asciiTheme="minorHAnsi" w:hAnsiTheme="minorHAnsi" w:cstheme="minorHAnsi"/>
                <w:sz w:val="24"/>
                <w:szCs w:val="24"/>
                <w:lang w:val="en-GB" w:eastAsia="en-GB"/>
              </w:rPr>
              <w:t>he dominant soils in the forest, with s</w:t>
            </w:r>
            <w:r w:rsidRPr="001376BD">
              <w:rPr>
                <w:rFonts w:asciiTheme="minorHAnsi" w:hAnsiTheme="minorHAnsi" w:cstheme="minorHAnsi"/>
                <w:sz w:val="24"/>
                <w:szCs w:val="24"/>
                <w:lang w:val="en-GB" w:eastAsia="en-GB"/>
              </w:rPr>
              <w:t xml:space="preserve">urface water gleys more evident in the riparian areas along the main watercourses, and </w:t>
            </w:r>
            <w:r w:rsidR="002A070D">
              <w:rPr>
                <w:rFonts w:asciiTheme="minorHAnsi" w:hAnsiTheme="minorHAnsi" w:cstheme="minorHAnsi"/>
                <w:sz w:val="24"/>
                <w:szCs w:val="24"/>
                <w:lang w:val="en-GB" w:eastAsia="en-GB"/>
              </w:rPr>
              <w:t xml:space="preserve">sizeable </w:t>
            </w:r>
            <w:r w:rsidRPr="001376BD">
              <w:rPr>
                <w:rFonts w:asciiTheme="minorHAnsi" w:hAnsiTheme="minorHAnsi" w:cstheme="minorHAnsi"/>
                <w:sz w:val="24"/>
                <w:szCs w:val="24"/>
                <w:lang w:val="en-GB" w:eastAsia="en-GB"/>
              </w:rPr>
              <w:t xml:space="preserve">patches of unflushed blanket bog areas on higher ground. There are </w:t>
            </w:r>
            <w:r w:rsidR="008540E0">
              <w:rPr>
                <w:rFonts w:asciiTheme="minorHAnsi" w:hAnsiTheme="minorHAnsi" w:cstheme="minorHAnsi"/>
                <w:sz w:val="24"/>
                <w:szCs w:val="24"/>
                <w:lang w:val="en-GB" w:eastAsia="en-GB"/>
              </w:rPr>
              <w:t xml:space="preserve">smaller </w:t>
            </w:r>
            <w:r w:rsidRPr="001376BD">
              <w:rPr>
                <w:rFonts w:asciiTheme="minorHAnsi" w:hAnsiTheme="minorHAnsi" w:cstheme="minorHAnsi"/>
                <w:sz w:val="24"/>
                <w:szCs w:val="24"/>
                <w:lang w:val="en-GB" w:eastAsia="en-GB"/>
              </w:rPr>
              <w:t>areas of ironpans and brown earths in the north western part of the forest, in particular on Priest Hill, where there are also some uncharacteristic sandy soils.</w:t>
            </w:r>
          </w:p>
          <w:p w14:paraId="2CDBE738" w14:textId="77777777" w:rsidR="00210729" w:rsidRPr="00210729" w:rsidRDefault="00210729" w:rsidP="00210729">
            <w:pPr>
              <w:spacing w:after="0" w:line="240" w:lineRule="auto"/>
              <w:rPr>
                <w:rFonts w:asciiTheme="minorHAnsi" w:hAnsiTheme="minorHAnsi" w:cstheme="minorHAnsi"/>
                <w:sz w:val="24"/>
                <w:szCs w:val="24"/>
                <w:lang w:val="en-GB" w:eastAsia="en-GB"/>
              </w:rPr>
            </w:pPr>
          </w:p>
        </w:tc>
      </w:tr>
      <w:tr w:rsidR="00210729" w:rsidRPr="00210729" w14:paraId="4C155860" w14:textId="77777777" w:rsidTr="00210729">
        <w:tc>
          <w:tcPr>
            <w:tcW w:w="1696" w:type="dxa"/>
            <w:shd w:val="clear" w:color="auto" w:fill="D9D9D9"/>
          </w:tcPr>
          <w:p w14:paraId="7F9DF682"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Climate</w:t>
            </w:r>
          </w:p>
        </w:tc>
        <w:tc>
          <w:tcPr>
            <w:tcW w:w="7320" w:type="dxa"/>
          </w:tcPr>
          <w:p w14:paraId="22C1EEDE" w14:textId="77777777" w:rsidR="00210729" w:rsidRDefault="00BF7C43"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Climate </w:t>
            </w:r>
            <w:r w:rsidR="008B4901">
              <w:rPr>
                <w:rFonts w:asciiTheme="minorHAnsi" w:hAnsiTheme="minorHAnsi" w:cstheme="minorHAnsi"/>
                <w:sz w:val="24"/>
                <w:szCs w:val="24"/>
                <w:lang w:val="en-GB" w:eastAsia="en-GB"/>
              </w:rPr>
              <w:t xml:space="preserve">conditions are variable, covering a broad spectrum from warm, moist and sheltered to cool, wet and severely exposed.  There is an clear </w:t>
            </w:r>
            <w:r w:rsidR="008B4901">
              <w:rPr>
                <w:rFonts w:asciiTheme="minorHAnsi" w:hAnsiTheme="minorHAnsi" w:cstheme="minorHAnsi"/>
                <w:sz w:val="24"/>
                <w:szCs w:val="24"/>
                <w:lang w:val="en-GB" w:eastAsia="en-GB"/>
              </w:rPr>
              <w:lastRenderedPageBreak/>
              <w:t xml:space="preserve">gradient progressively becoming cooler, wetter and more exposed as altitude is gained heading from south west to north east. </w:t>
            </w:r>
          </w:p>
          <w:p w14:paraId="04F57865" w14:textId="77777777" w:rsidR="002D60F0" w:rsidRDefault="002D60F0"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Average accumulated temperature</w:t>
            </w:r>
            <w:r w:rsidR="008B4901">
              <w:rPr>
                <w:rFonts w:asciiTheme="minorHAnsi" w:hAnsiTheme="minorHAnsi" w:cstheme="minorHAnsi"/>
                <w:sz w:val="24"/>
                <w:szCs w:val="24"/>
                <w:lang w:val="en-GB" w:eastAsia="en-GB"/>
              </w:rPr>
              <w:t xml:space="preserve"> </w:t>
            </w:r>
            <w:r w:rsidR="002F0CC5">
              <w:rPr>
                <w:rFonts w:asciiTheme="minorHAnsi" w:hAnsiTheme="minorHAnsi" w:cstheme="minorHAnsi"/>
                <w:sz w:val="24"/>
                <w:szCs w:val="24"/>
                <w:lang w:val="en-GB" w:eastAsia="en-GB"/>
              </w:rPr>
              <w:t>(day degrees above 5°</w:t>
            </w:r>
            <w:r w:rsidR="008B4901" w:rsidRPr="008B4901">
              <w:rPr>
                <w:rFonts w:asciiTheme="minorHAnsi" w:hAnsiTheme="minorHAnsi" w:cstheme="minorHAnsi"/>
                <w:sz w:val="24"/>
                <w:szCs w:val="24"/>
                <w:lang w:val="en-GB" w:eastAsia="en-GB"/>
              </w:rPr>
              <w:t>C)</w:t>
            </w:r>
            <w:r>
              <w:rPr>
                <w:rFonts w:asciiTheme="minorHAnsi" w:hAnsiTheme="minorHAnsi" w:cstheme="minorHAnsi"/>
                <w:sz w:val="24"/>
                <w:szCs w:val="24"/>
                <w:lang w:val="en-GB" w:eastAsia="en-GB"/>
              </w:rPr>
              <w:t>:</w:t>
            </w:r>
            <w:r w:rsidR="002F0CC5">
              <w:rPr>
                <w:rFonts w:asciiTheme="minorHAnsi" w:hAnsiTheme="minorHAnsi" w:cstheme="minorHAnsi"/>
                <w:sz w:val="24"/>
                <w:szCs w:val="24"/>
                <w:lang w:val="en-GB" w:eastAsia="en-GB"/>
              </w:rPr>
              <w:t xml:space="preserve"> </w:t>
            </w:r>
            <w:r>
              <w:rPr>
                <w:rFonts w:asciiTheme="minorHAnsi" w:hAnsiTheme="minorHAnsi" w:cstheme="minorHAnsi"/>
                <w:sz w:val="24"/>
                <w:szCs w:val="24"/>
                <w:lang w:val="en-GB" w:eastAsia="en-GB"/>
              </w:rPr>
              <w:t>969  – 1493</w:t>
            </w:r>
          </w:p>
          <w:p w14:paraId="58186194" w14:textId="77777777" w:rsidR="00210729" w:rsidRDefault="002F0CC5"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Average moisture deficit (evaporation – precipitation): </w:t>
            </w:r>
            <w:r w:rsidR="00002C3C">
              <w:rPr>
                <w:rFonts w:asciiTheme="minorHAnsi" w:hAnsiTheme="minorHAnsi" w:cstheme="minorHAnsi"/>
                <w:sz w:val="24"/>
                <w:szCs w:val="24"/>
                <w:lang w:val="en-GB" w:eastAsia="en-GB"/>
              </w:rPr>
              <w:t>56 – 136mm</w:t>
            </w:r>
          </w:p>
          <w:p w14:paraId="3A644F05" w14:textId="77777777" w:rsidR="00002C3C" w:rsidRDefault="00002C3C"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Climate change predictions…</w:t>
            </w:r>
          </w:p>
          <w:p w14:paraId="35384E01" w14:textId="77777777" w:rsidR="00002C3C" w:rsidRPr="00210729" w:rsidRDefault="00002C3C" w:rsidP="00210729">
            <w:pPr>
              <w:spacing w:after="0" w:line="240" w:lineRule="auto"/>
              <w:rPr>
                <w:rFonts w:asciiTheme="minorHAnsi" w:hAnsiTheme="minorHAnsi" w:cstheme="minorHAnsi"/>
                <w:sz w:val="24"/>
                <w:szCs w:val="24"/>
                <w:lang w:val="en-GB" w:eastAsia="en-GB"/>
              </w:rPr>
            </w:pPr>
          </w:p>
        </w:tc>
      </w:tr>
      <w:tr w:rsidR="00210729" w:rsidRPr="00210729" w14:paraId="5B6749A2" w14:textId="77777777" w:rsidTr="00210729">
        <w:tc>
          <w:tcPr>
            <w:tcW w:w="1696" w:type="dxa"/>
            <w:shd w:val="clear" w:color="auto" w:fill="D9D9D9"/>
          </w:tcPr>
          <w:p w14:paraId="69EC36CF"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lastRenderedPageBreak/>
              <w:t>Hydrology</w:t>
            </w:r>
          </w:p>
        </w:tc>
        <w:tc>
          <w:tcPr>
            <w:tcW w:w="7320" w:type="dxa"/>
          </w:tcPr>
          <w:p w14:paraId="5A71A07F" w14:textId="77777777" w:rsidR="0077040B" w:rsidRDefault="0077040B"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Newcastleton sits within </w:t>
            </w:r>
            <w:r w:rsidR="00522E4A">
              <w:rPr>
                <w:rFonts w:asciiTheme="minorHAnsi" w:hAnsiTheme="minorHAnsi" w:cstheme="minorHAnsi"/>
                <w:sz w:val="24"/>
                <w:szCs w:val="24"/>
                <w:lang w:val="en-GB" w:eastAsia="en-GB"/>
              </w:rPr>
              <w:t xml:space="preserve">the Solway </w:t>
            </w:r>
            <w:r w:rsidR="00312A53">
              <w:rPr>
                <w:rFonts w:asciiTheme="minorHAnsi" w:hAnsiTheme="minorHAnsi" w:cstheme="minorHAnsi"/>
                <w:sz w:val="24"/>
                <w:szCs w:val="24"/>
                <w:lang w:val="en-GB" w:eastAsia="en-GB"/>
              </w:rPr>
              <w:t>Catchment, part of the Solway-</w:t>
            </w:r>
            <w:r w:rsidR="00522E4A">
              <w:rPr>
                <w:rFonts w:asciiTheme="minorHAnsi" w:hAnsiTheme="minorHAnsi" w:cstheme="minorHAnsi"/>
                <w:sz w:val="24"/>
                <w:szCs w:val="24"/>
                <w:lang w:val="en-GB" w:eastAsia="en-GB"/>
              </w:rPr>
              <w:t>Tweed River Basin District.</w:t>
            </w:r>
          </w:p>
          <w:p w14:paraId="542700DA" w14:textId="77777777" w:rsidR="00312A53" w:rsidRDefault="00055082" w:rsidP="00210729">
            <w:pPr>
              <w:spacing w:after="0" w:line="240" w:lineRule="auto"/>
              <w:rPr>
                <w:rFonts w:asciiTheme="minorHAnsi" w:hAnsiTheme="minorHAnsi" w:cstheme="minorHAnsi"/>
                <w:sz w:val="24"/>
                <w:szCs w:val="24"/>
                <w:lang w:val="en-GB" w:eastAsia="en-GB"/>
              </w:rPr>
            </w:pPr>
            <w:r w:rsidRPr="00055082">
              <w:rPr>
                <w:rFonts w:asciiTheme="minorHAnsi" w:hAnsiTheme="minorHAnsi" w:cstheme="minorHAnsi"/>
                <w:sz w:val="24"/>
                <w:szCs w:val="24"/>
                <w:lang w:val="en-GB" w:eastAsia="en-GB"/>
              </w:rPr>
              <w:t xml:space="preserve">There </w:t>
            </w:r>
            <w:r w:rsidR="00312A53">
              <w:rPr>
                <w:rFonts w:asciiTheme="minorHAnsi" w:hAnsiTheme="minorHAnsi" w:cstheme="minorHAnsi"/>
                <w:sz w:val="24"/>
                <w:szCs w:val="24"/>
                <w:lang w:val="en-GB" w:eastAsia="en-GB"/>
              </w:rPr>
              <w:t>many burns and</w:t>
            </w:r>
            <w:r w:rsidRPr="00055082">
              <w:rPr>
                <w:rFonts w:asciiTheme="minorHAnsi" w:hAnsiTheme="minorHAnsi" w:cstheme="minorHAnsi"/>
                <w:sz w:val="24"/>
                <w:szCs w:val="24"/>
                <w:lang w:val="en-GB" w:eastAsia="en-GB"/>
              </w:rPr>
              <w:t xml:space="preserve"> minor water courses </w:t>
            </w:r>
            <w:r w:rsidR="00312A53">
              <w:rPr>
                <w:rFonts w:asciiTheme="minorHAnsi" w:hAnsiTheme="minorHAnsi" w:cstheme="minorHAnsi"/>
                <w:sz w:val="24"/>
                <w:szCs w:val="24"/>
                <w:lang w:val="en-GB" w:eastAsia="en-GB"/>
              </w:rPr>
              <w:t xml:space="preserve">in </w:t>
            </w:r>
            <w:r w:rsidRPr="00055082">
              <w:rPr>
                <w:rFonts w:asciiTheme="minorHAnsi" w:hAnsiTheme="minorHAnsi" w:cstheme="minorHAnsi"/>
                <w:sz w:val="24"/>
                <w:szCs w:val="24"/>
                <w:lang w:val="en-GB" w:eastAsia="en-GB"/>
              </w:rPr>
              <w:t xml:space="preserve">the forest that </w:t>
            </w:r>
            <w:r w:rsidR="00312A53">
              <w:rPr>
                <w:rFonts w:asciiTheme="minorHAnsi" w:hAnsiTheme="minorHAnsi" w:cstheme="minorHAnsi"/>
                <w:sz w:val="24"/>
                <w:szCs w:val="24"/>
                <w:lang w:val="en-GB" w:eastAsia="en-GB"/>
              </w:rPr>
              <w:t xml:space="preserve">flow into the Liddel Water, either side of Newcastleton Village, and </w:t>
            </w:r>
            <w:r w:rsidRPr="00055082">
              <w:rPr>
                <w:rFonts w:asciiTheme="minorHAnsi" w:hAnsiTheme="minorHAnsi" w:cstheme="minorHAnsi"/>
                <w:sz w:val="24"/>
                <w:szCs w:val="24"/>
                <w:lang w:val="en-GB" w:eastAsia="en-GB"/>
              </w:rPr>
              <w:t xml:space="preserve">ultimately drain into the </w:t>
            </w:r>
            <w:r w:rsidR="00312A53">
              <w:rPr>
                <w:rFonts w:asciiTheme="minorHAnsi" w:hAnsiTheme="minorHAnsi" w:cstheme="minorHAnsi"/>
                <w:sz w:val="24"/>
                <w:szCs w:val="24"/>
                <w:lang w:val="en-GB" w:eastAsia="en-GB"/>
              </w:rPr>
              <w:t>Solway via the River Esk</w:t>
            </w:r>
            <w:r w:rsidRPr="00055082">
              <w:rPr>
                <w:rFonts w:asciiTheme="minorHAnsi" w:hAnsiTheme="minorHAnsi" w:cstheme="minorHAnsi"/>
                <w:sz w:val="24"/>
                <w:szCs w:val="24"/>
                <w:lang w:val="en-GB" w:eastAsia="en-GB"/>
              </w:rPr>
              <w:t>.</w:t>
            </w:r>
          </w:p>
          <w:p w14:paraId="7758876E" w14:textId="77777777" w:rsidR="00210729" w:rsidRDefault="00055082" w:rsidP="00210729">
            <w:pPr>
              <w:spacing w:after="0" w:line="240" w:lineRule="auto"/>
              <w:rPr>
                <w:rFonts w:asciiTheme="minorHAnsi" w:hAnsiTheme="minorHAnsi" w:cstheme="minorHAnsi"/>
                <w:sz w:val="24"/>
                <w:szCs w:val="24"/>
                <w:lang w:val="en-GB" w:eastAsia="en-GB"/>
              </w:rPr>
            </w:pPr>
            <w:r w:rsidRPr="00055082">
              <w:rPr>
                <w:rFonts w:asciiTheme="minorHAnsi" w:hAnsiTheme="minorHAnsi" w:cstheme="minorHAnsi"/>
                <w:sz w:val="24"/>
                <w:szCs w:val="24"/>
                <w:lang w:val="en-GB" w:eastAsia="en-GB"/>
              </w:rPr>
              <w:t>The main burns within the forest are the Kershope Burn which marks th</w:t>
            </w:r>
            <w:r w:rsidR="00312A53">
              <w:rPr>
                <w:rFonts w:asciiTheme="minorHAnsi" w:hAnsiTheme="minorHAnsi" w:cstheme="minorHAnsi"/>
                <w:sz w:val="24"/>
                <w:szCs w:val="24"/>
                <w:lang w:val="en-GB" w:eastAsia="en-GB"/>
              </w:rPr>
              <w:t>e boundary with Kershope Forest, and the</w:t>
            </w:r>
            <w:r w:rsidRPr="00055082">
              <w:rPr>
                <w:rFonts w:asciiTheme="minorHAnsi" w:hAnsiTheme="minorHAnsi" w:cstheme="minorHAnsi"/>
                <w:sz w:val="24"/>
                <w:szCs w:val="24"/>
                <w:lang w:val="en-GB" w:eastAsia="en-GB"/>
              </w:rPr>
              <w:t xml:space="preserve"> Tweeden Burn which runs through the centre of the forest (NE – SW) and has the most extensive catchment within the forest</w:t>
            </w:r>
            <w:r w:rsidR="00312A53">
              <w:rPr>
                <w:rFonts w:asciiTheme="minorHAnsi" w:hAnsiTheme="minorHAnsi" w:cstheme="minorHAnsi"/>
                <w:sz w:val="24"/>
                <w:szCs w:val="24"/>
                <w:lang w:val="en-GB" w:eastAsia="en-GB"/>
              </w:rPr>
              <w:t>.</w:t>
            </w:r>
          </w:p>
          <w:p w14:paraId="1A5077CE" w14:textId="77777777" w:rsidR="00312A53" w:rsidRDefault="00312A53"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Newcastleton Village has been designated a Potentially Vulnerable Area (PVA 14/03) in SEPA’s Solway Flood Risk Management Strategy and Dumfries &amp; Galloway Council’s Solway Local Flood Risk Management Plan.</w:t>
            </w:r>
          </w:p>
          <w:p w14:paraId="1C10E298" w14:textId="77777777" w:rsidR="004D3E66" w:rsidRPr="00210729" w:rsidRDefault="004D3E66" w:rsidP="00210729">
            <w:pPr>
              <w:spacing w:after="0" w:line="240" w:lineRule="auto"/>
              <w:rPr>
                <w:rFonts w:asciiTheme="minorHAnsi" w:hAnsiTheme="minorHAnsi" w:cstheme="minorHAnsi"/>
                <w:sz w:val="24"/>
                <w:szCs w:val="24"/>
                <w:lang w:val="en-GB" w:eastAsia="en-GB"/>
              </w:rPr>
            </w:pPr>
          </w:p>
          <w:p w14:paraId="4ED1A301" w14:textId="77777777" w:rsidR="00210729" w:rsidRPr="00210729" w:rsidRDefault="00210729" w:rsidP="00210729">
            <w:pPr>
              <w:spacing w:after="0" w:line="240" w:lineRule="auto"/>
              <w:rPr>
                <w:rFonts w:asciiTheme="minorHAnsi" w:hAnsiTheme="minorHAnsi" w:cstheme="minorHAnsi"/>
                <w:sz w:val="24"/>
                <w:szCs w:val="24"/>
                <w:lang w:val="en-GB" w:eastAsia="en-GB"/>
              </w:rPr>
            </w:pPr>
          </w:p>
        </w:tc>
      </w:tr>
      <w:tr w:rsidR="00210729" w:rsidRPr="00210729" w14:paraId="14164AE0" w14:textId="77777777" w:rsidTr="00210729">
        <w:tc>
          <w:tcPr>
            <w:tcW w:w="1696" w:type="dxa"/>
            <w:shd w:val="clear" w:color="auto" w:fill="D9D9D9"/>
          </w:tcPr>
          <w:p w14:paraId="2480B7C0"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Windthrow</w:t>
            </w:r>
          </w:p>
        </w:tc>
        <w:tc>
          <w:tcPr>
            <w:tcW w:w="7320" w:type="dxa"/>
          </w:tcPr>
          <w:p w14:paraId="791609CD" w14:textId="651582A2"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 xml:space="preserve">Map </w:t>
            </w:r>
            <w:r w:rsidR="008327E6">
              <w:rPr>
                <w:rFonts w:asciiTheme="minorHAnsi" w:hAnsiTheme="minorHAnsi" w:cstheme="minorHAnsi"/>
                <w:sz w:val="24"/>
                <w:szCs w:val="24"/>
                <w:lang w:val="en-GB" w:eastAsia="en-GB"/>
              </w:rPr>
              <w:t>9</w:t>
            </w:r>
            <w:r w:rsidRPr="00210729">
              <w:rPr>
                <w:rFonts w:asciiTheme="minorHAnsi" w:hAnsiTheme="minorHAnsi" w:cstheme="minorHAnsi"/>
                <w:sz w:val="24"/>
                <w:szCs w:val="24"/>
                <w:lang w:val="en-GB" w:eastAsia="en-GB"/>
              </w:rPr>
              <w:t xml:space="preserve"> – DAMS</w:t>
            </w:r>
          </w:p>
          <w:p w14:paraId="5D83017F" w14:textId="77777777" w:rsidR="00210729" w:rsidRPr="00210729" w:rsidRDefault="002D60F0"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Average DAMS ranges from </w:t>
            </w:r>
            <w:r w:rsidRPr="002D60F0">
              <w:rPr>
                <w:rFonts w:asciiTheme="minorHAnsi" w:hAnsiTheme="minorHAnsi" w:cstheme="minorHAnsi"/>
                <w:sz w:val="24"/>
                <w:szCs w:val="24"/>
                <w:lang w:val="en-GB" w:eastAsia="en-GB"/>
              </w:rPr>
              <w:t>11</w:t>
            </w:r>
            <w:r>
              <w:rPr>
                <w:rFonts w:asciiTheme="minorHAnsi" w:hAnsiTheme="minorHAnsi" w:cstheme="minorHAnsi"/>
                <w:sz w:val="24"/>
                <w:szCs w:val="24"/>
                <w:lang w:val="en-GB" w:eastAsia="en-GB"/>
              </w:rPr>
              <w:t xml:space="preserve"> in more sheltered lower slopes and gullies to </w:t>
            </w:r>
            <w:r w:rsidRPr="002D60F0">
              <w:rPr>
                <w:rFonts w:asciiTheme="minorHAnsi" w:hAnsiTheme="minorHAnsi" w:cstheme="minorHAnsi"/>
                <w:sz w:val="24"/>
                <w:szCs w:val="24"/>
                <w:lang w:val="en-GB" w:eastAsia="en-GB"/>
              </w:rPr>
              <w:t>19</w:t>
            </w:r>
            <w:r>
              <w:rPr>
                <w:rFonts w:asciiTheme="minorHAnsi" w:hAnsiTheme="minorHAnsi" w:cstheme="minorHAnsi"/>
                <w:sz w:val="24"/>
                <w:szCs w:val="24"/>
                <w:lang w:val="en-GB" w:eastAsia="en-GB"/>
              </w:rPr>
              <w:t xml:space="preserve"> on exposed higher ridges</w:t>
            </w:r>
          </w:p>
          <w:p w14:paraId="05DD4114" w14:textId="77777777" w:rsidR="00210729" w:rsidRPr="00210729" w:rsidRDefault="00210729" w:rsidP="00210729">
            <w:pPr>
              <w:spacing w:after="0" w:line="240" w:lineRule="auto"/>
              <w:rPr>
                <w:rFonts w:asciiTheme="minorHAnsi" w:hAnsiTheme="minorHAnsi" w:cstheme="minorHAnsi"/>
                <w:sz w:val="24"/>
                <w:szCs w:val="24"/>
                <w:lang w:val="en-GB" w:eastAsia="en-GB"/>
              </w:rPr>
            </w:pPr>
          </w:p>
        </w:tc>
      </w:tr>
      <w:tr w:rsidR="00210729" w:rsidRPr="00210729" w14:paraId="788A2BD4" w14:textId="77777777" w:rsidTr="00210729">
        <w:tc>
          <w:tcPr>
            <w:tcW w:w="1696" w:type="dxa"/>
            <w:shd w:val="clear" w:color="auto" w:fill="D9D9D9"/>
          </w:tcPr>
          <w:p w14:paraId="3643261A"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Adjacent land use</w:t>
            </w:r>
          </w:p>
        </w:tc>
        <w:tc>
          <w:tcPr>
            <w:tcW w:w="7320" w:type="dxa"/>
          </w:tcPr>
          <w:p w14:paraId="49198C29" w14:textId="77777777" w:rsidR="00210729" w:rsidRPr="00210729" w:rsidRDefault="00055082"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forest is completely flanked on its south eastern side by Kershope Forest, part of the much larger, and predominantly coniferous, Kielder Forest.  On its northern flank is a large area of privately owned coniferous plantation.  The remaining neighbouring land is primarily agricultural (rough grazing)</w:t>
            </w:r>
            <w:r w:rsidR="00AC5C45">
              <w:rPr>
                <w:rFonts w:asciiTheme="minorHAnsi" w:hAnsiTheme="minorHAnsi" w:cstheme="minorHAnsi"/>
                <w:sz w:val="24"/>
                <w:szCs w:val="24"/>
                <w:lang w:val="en-GB" w:eastAsia="en-GB"/>
              </w:rPr>
              <w:t>.</w:t>
            </w:r>
          </w:p>
          <w:p w14:paraId="7422DD21" w14:textId="77777777" w:rsidR="00210729" w:rsidRPr="00210729" w:rsidRDefault="00210729" w:rsidP="00210729">
            <w:pPr>
              <w:spacing w:after="0" w:line="240" w:lineRule="auto"/>
              <w:rPr>
                <w:rFonts w:asciiTheme="minorHAnsi" w:hAnsiTheme="minorHAnsi" w:cstheme="minorHAnsi"/>
                <w:sz w:val="24"/>
                <w:szCs w:val="24"/>
                <w:lang w:val="en-GB" w:eastAsia="en-GB"/>
              </w:rPr>
            </w:pPr>
          </w:p>
        </w:tc>
      </w:tr>
      <w:tr w:rsidR="00210729" w:rsidRPr="00210729" w14:paraId="6853DB4B" w14:textId="77777777" w:rsidTr="00210729">
        <w:tc>
          <w:tcPr>
            <w:tcW w:w="1696" w:type="dxa"/>
            <w:shd w:val="clear" w:color="auto" w:fill="D9D9D9"/>
          </w:tcPr>
          <w:p w14:paraId="67C05322"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Public access</w:t>
            </w:r>
          </w:p>
        </w:tc>
        <w:tc>
          <w:tcPr>
            <w:tcW w:w="7320" w:type="dxa"/>
          </w:tcPr>
          <w:p w14:paraId="7CF525A3" w14:textId="77777777" w:rsidR="00210729" w:rsidRPr="00210729" w:rsidRDefault="00AC5C45"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Newcastleton is one of the 7 Stanes </w:t>
            </w:r>
            <w:r w:rsidR="00594C65">
              <w:rPr>
                <w:rFonts w:asciiTheme="minorHAnsi" w:hAnsiTheme="minorHAnsi" w:cstheme="minorHAnsi"/>
                <w:sz w:val="24"/>
                <w:szCs w:val="24"/>
                <w:lang w:val="en-GB" w:eastAsia="en-GB"/>
              </w:rPr>
              <w:t>mountain bike (MTB) centres, with the main route starting and finishi</w:t>
            </w:r>
            <w:r w:rsidR="00C35444">
              <w:rPr>
                <w:rFonts w:asciiTheme="minorHAnsi" w:hAnsiTheme="minorHAnsi" w:cstheme="minorHAnsi"/>
                <w:sz w:val="24"/>
                <w:szCs w:val="24"/>
                <w:lang w:val="en-GB" w:eastAsia="en-GB"/>
              </w:rPr>
              <w:t xml:space="preserve">ng in the village centre.  The MTB routes run through some of the more diverse and attractive parts of the forest in the west.  Formal walking trails are located mainly at Priest Hill, </w:t>
            </w:r>
          </w:p>
          <w:p w14:paraId="63B1EC5A" w14:textId="77777777" w:rsidR="00210729" w:rsidRDefault="00C35444" w:rsidP="00E4531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And there is a longer distance route, the Cross </w:t>
            </w:r>
            <w:r w:rsidR="00E45313">
              <w:rPr>
                <w:rFonts w:asciiTheme="minorHAnsi" w:hAnsiTheme="minorHAnsi" w:cstheme="minorHAnsi"/>
                <w:sz w:val="24"/>
                <w:szCs w:val="24"/>
                <w:lang w:val="en-GB" w:eastAsia="en-GB"/>
              </w:rPr>
              <w:t xml:space="preserve">Border Trail, that links with Kielder </w:t>
            </w:r>
            <w:r>
              <w:rPr>
                <w:rFonts w:asciiTheme="minorHAnsi" w:hAnsiTheme="minorHAnsi" w:cstheme="minorHAnsi"/>
                <w:sz w:val="24"/>
                <w:szCs w:val="24"/>
                <w:lang w:val="en-GB" w:eastAsia="en-GB"/>
              </w:rPr>
              <w:t>Forest.</w:t>
            </w:r>
          </w:p>
          <w:p w14:paraId="3BC52890" w14:textId="77777777" w:rsidR="00E45313" w:rsidRDefault="00E45313" w:rsidP="00E4531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Rock UK’s </w:t>
            </w:r>
            <w:r w:rsidRPr="00E45313">
              <w:rPr>
                <w:rFonts w:asciiTheme="minorHAnsi" w:hAnsiTheme="minorHAnsi" w:cstheme="minorHAnsi"/>
                <w:sz w:val="24"/>
                <w:szCs w:val="24"/>
                <w:lang w:val="en-GB" w:eastAsia="en-GB"/>
              </w:rPr>
              <w:t>Whithaugh Park residential centre</w:t>
            </w:r>
            <w:r>
              <w:rPr>
                <w:rFonts w:asciiTheme="minorHAnsi" w:hAnsiTheme="minorHAnsi" w:cstheme="minorHAnsi"/>
                <w:sz w:val="24"/>
                <w:szCs w:val="24"/>
                <w:lang w:val="en-GB" w:eastAsia="en-GB"/>
              </w:rPr>
              <w:t xml:space="preserve"> is located close to Priest Hill and runs various outdoor activities </w:t>
            </w:r>
            <w:r w:rsidR="00231C2E">
              <w:rPr>
                <w:rFonts w:asciiTheme="minorHAnsi" w:hAnsiTheme="minorHAnsi" w:cstheme="minorHAnsi"/>
                <w:sz w:val="24"/>
                <w:szCs w:val="24"/>
                <w:lang w:val="en-GB" w:eastAsia="en-GB"/>
              </w:rPr>
              <w:t>in the forest including mountain biking and orienteering.</w:t>
            </w:r>
          </w:p>
          <w:p w14:paraId="15B1FD6C" w14:textId="77777777" w:rsidR="00965F8E" w:rsidRPr="00210729" w:rsidRDefault="00965F8E" w:rsidP="00E4531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There is one </w:t>
            </w:r>
            <w:r w:rsidR="00A653D4">
              <w:rPr>
                <w:rFonts w:asciiTheme="minorHAnsi" w:hAnsiTheme="minorHAnsi" w:cstheme="minorHAnsi"/>
                <w:sz w:val="24"/>
                <w:szCs w:val="24"/>
                <w:lang w:val="en-GB" w:eastAsia="en-GB"/>
              </w:rPr>
              <w:t>Public Right of Way across Priest Hill and no core paths</w:t>
            </w:r>
          </w:p>
        </w:tc>
      </w:tr>
      <w:tr w:rsidR="00210729" w:rsidRPr="00210729" w14:paraId="6999FAED" w14:textId="77777777" w:rsidTr="00210729">
        <w:tc>
          <w:tcPr>
            <w:tcW w:w="1696" w:type="dxa"/>
            <w:shd w:val="clear" w:color="auto" w:fill="D9D9D9"/>
          </w:tcPr>
          <w:p w14:paraId="7410BBE3"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Historic environment</w:t>
            </w:r>
          </w:p>
        </w:tc>
        <w:tc>
          <w:tcPr>
            <w:tcW w:w="7320" w:type="dxa"/>
          </w:tcPr>
          <w:p w14:paraId="73F99067" w14:textId="77777777" w:rsidR="00210729" w:rsidRPr="00210729" w:rsidRDefault="002D60F0" w:rsidP="00210729">
            <w:pPr>
              <w:spacing w:after="0" w:line="240" w:lineRule="auto"/>
              <w:rPr>
                <w:rFonts w:asciiTheme="minorHAnsi" w:hAnsiTheme="minorHAnsi" w:cstheme="minorHAnsi"/>
                <w:sz w:val="24"/>
                <w:szCs w:val="24"/>
                <w:lang w:val="en-GB" w:eastAsia="en-GB"/>
              </w:rPr>
            </w:pPr>
            <w:r w:rsidRPr="002D60F0">
              <w:rPr>
                <w:rFonts w:asciiTheme="minorHAnsi" w:hAnsiTheme="minorHAnsi" w:cstheme="minorHAnsi"/>
                <w:sz w:val="24"/>
                <w:szCs w:val="24"/>
                <w:lang w:val="en-GB" w:eastAsia="en-GB"/>
              </w:rPr>
              <w:t xml:space="preserve">Langknowe SAM (NY 5272 8620) is a long cairn measuring about 175 ft long with a maximum width of 45 ft and greatest height, 5 ft. One </w:t>
            </w:r>
            <w:r w:rsidRPr="002D60F0">
              <w:rPr>
                <w:rFonts w:asciiTheme="minorHAnsi" w:hAnsiTheme="minorHAnsi" w:cstheme="minorHAnsi"/>
                <w:sz w:val="24"/>
                <w:szCs w:val="24"/>
                <w:lang w:val="en-GB" w:eastAsia="en-GB"/>
              </w:rPr>
              <w:lastRenderedPageBreak/>
              <w:t>excavated burial cist lies 60ft from the N end measuring 1ft 7ins wide by 3ft long. More cists or a chamber are reported.  The buffer area around the SAM has been left unplanted.</w:t>
            </w:r>
          </w:p>
          <w:p w14:paraId="4825B4E8" w14:textId="77777777" w:rsidR="00210729" w:rsidRPr="00210729" w:rsidRDefault="002D60F0" w:rsidP="00A653D4">
            <w:pPr>
              <w:spacing w:after="0" w:line="240" w:lineRule="auto"/>
              <w:rPr>
                <w:rFonts w:asciiTheme="minorHAnsi" w:hAnsiTheme="minorHAnsi" w:cstheme="minorHAnsi"/>
                <w:sz w:val="24"/>
                <w:szCs w:val="24"/>
                <w:lang w:val="en-GB" w:eastAsia="en-GB"/>
              </w:rPr>
            </w:pPr>
            <w:r w:rsidRPr="002D60F0">
              <w:rPr>
                <w:rFonts w:asciiTheme="minorHAnsi" w:hAnsiTheme="minorHAnsi" w:cstheme="minorHAnsi"/>
                <w:sz w:val="24"/>
                <w:szCs w:val="24"/>
                <w:lang w:val="en-GB" w:eastAsia="en-GB"/>
              </w:rPr>
              <w:t>There are numerous other unscheduled sites throughout the forest, mainly small s</w:t>
            </w:r>
            <w:r w:rsidR="00A653D4">
              <w:rPr>
                <w:rFonts w:asciiTheme="minorHAnsi" w:hAnsiTheme="minorHAnsi" w:cstheme="minorHAnsi"/>
                <w:sz w:val="24"/>
                <w:szCs w:val="24"/>
                <w:lang w:val="en-GB" w:eastAsia="en-GB"/>
              </w:rPr>
              <w:t>tock enclosures and old roads.</w:t>
            </w:r>
          </w:p>
        </w:tc>
      </w:tr>
      <w:tr w:rsidR="00210729" w:rsidRPr="00210729" w14:paraId="22D67D09" w14:textId="77777777" w:rsidTr="00210729">
        <w:tc>
          <w:tcPr>
            <w:tcW w:w="1696" w:type="dxa"/>
            <w:shd w:val="clear" w:color="auto" w:fill="D9D9D9"/>
          </w:tcPr>
          <w:p w14:paraId="533C3D59"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lastRenderedPageBreak/>
              <w:t>Biodiversity</w:t>
            </w:r>
          </w:p>
        </w:tc>
        <w:tc>
          <w:tcPr>
            <w:tcW w:w="7320" w:type="dxa"/>
          </w:tcPr>
          <w:p w14:paraId="490A64B6" w14:textId="77777777" w:rsidR="00210729" w:rsidRDefault="00231C2E" w:rsidP="00210729">
            <w:pPr>
              <w:spacing w:after="0" w:line="240" w:lineRule="auto"/>
              <w:rPr>
                <w:rFonts w:asciiTheme="minorHAnsi" w:hAnsiTheme="minorHAnsi" w:cstheme="minorHAnsi"/>
                <w:sz w:val="24"/>
                <w:szCs w:val="24"/>
                <w:lang w:val="en-GB" w:eastAsia="en-GB"/>
              </w:rPr>
            </w:pPr>
            <w:r w:rsidRPr="00231C2E">
              <w:rPr>
                <w:rFonts w:asciiTheme="minorHAnsi" w:hAnsiTheme="minorHAnsi" w:cstheme="minorHAnsi"/>
                <w:sz w:val="24"/>
                <w:szCs w:val="24"/>
                <w:lang w:val="en-GB" w:eastAsia="en-GB"/>
              </w:rPr>
              <w:t xml:space="preserve">The forest and surrounding area is home to a variety of species including red squirrel, </w:t>
            </w:r>
            <w:r w:rsidR="00414DD5">
              <w:rPr>
                <w:rFonts w:asciiTheme="minorHAnsi" w:hAnsiTheme="minorHAnsi" w:cstheme="minorHAnsi"/>
                <w:sz w:val="24"/>
                <w:szCs w:val="24"/>
                <w:lang w:val="en-GB" w:eastAsia="en-GB"/>
              </w:rPr>
              <w:t xml:space="preserve">various </w:t>
            </w:r>
            <w:r w:rsidRPr="00231C2E">
              <w:rPr>
                <w:rFonts w:asciiTheme="minorHAnsi" w:hAnsiTheme="minorHAnsi" w:cstheme="minorHAnsi"/>
                <w:sz w:val="24"/>
                <w:szCs w:val="24"/>
                <w:lang w:val="en-GB" w:eastAsia="en-GB"/>
              </w:rPr>
              <w:t>raptors, waders, badgers, otters and butterflies.  Efforts to conserve biodiversity have focused on enhancing the riparian habitat network</w:t>
            </w:r>
            <w:r w:rsidR="00356016">
              <w:rPr>
                <w:rFonts w:asciiTheme="minorHAnsi" w:hAnsiTheme="minorHAnsi" w:cstheme="minorHAnsi"/>
                <w:sz w:val="24"/>
                <w:szCs w:val="24"/>
                <w:lang w:val="en-GB" w:eastAsia="en-GB"/>
              </w:rPr>
              <w:t>.</w:t>
            </w:r>
          </w:p>
          <w:p w14:paraId="2EC66ABE" w14:textId="77777777" w:rsidR="001D6C7E" w:rsidRPr="00210729" w:rsidRDefault="001D6C7E" w:rsidP="00210729">
            <w:pPr>
              <w:spacing w:after="0" w:line="240" w:lineRule="auto"/>
              <w:rPr>
                <w:rFonts w:asciiTheme="minorHAnsi" w:hAnsiTheme="minorHAnsi" w:cstheme="minorHAnsi"/>
                <w:sz w:val="24"/>
                <w:szCs w:val="24"/>
                <w:lang w:val="en-GB" w:eastAsia="en-GB"/>
              </w:rPr>
            </w:pPr>
          </w:p>
          <w:p w14:paraId="0CF9BF96" w14:textId="77777777" w:rsidR="00210729" w:rsidRDefault="00414DD5" w:rsidP="00210729">
            <w:pPr>
              <w:spacing w:after="0" w:line="240" w:lineRule="auto"/>
              <w:rPr>
                <w:rFonts w:asciiTheme="minorHAnsi" w:hAnsiTheme="minorHAnsi" w:cstheme="minorHAnsi"/>
                <w:sz w:val="24"/>
                <w:szCs w:val="24"/>
                <w:lang w:val="en-GB" w:eastAsia="en-GB"/>
              </w:rPr>
            </w:pPr>
            <w:r w:rsidRPr="00414DD5">
              <w:rPr>
                <w:rFonts w:asciiTheme="minorHAnsi" w:hAnsiTheme="minorHAnsi" w:cstheme="minorHAnsi"/>
                <w:sz w:val="24"/>
                <w:szCs w:val="24"/>
                <w:lang w:val="en-GB" w:eastAsia="en-GB"/>
              </w:rPr>
              <w:t xml:space="preserve">Whilst Newcastleton is no longer considered a ‘core red squirrel area’, </w:t>
            </w:r>
            <w:r w:rsidR="002731CD">
              <w:rPr>
                <w:rFonts w:asciiTheme="minorHAnsi" w:hAnsiTheme="minorHAnsi" w:cstheme="minorHAnsi"/>
                <w:sz w:val="24"/>
                <w:szCs w:val="24"/>
                <w:lang w:val="en-GB" w:eastAsia="en-GB"/>
              </w:rPr>
              <w:t xml:space="preserve">or </w:t>
            </w:r>
            <w:r w:rsidR="00356016">
              <w:rPr>
                <w:rFonts w:asciiTheme="minorHAnsi" w:hAnsiTheme="minorHAnsi" w:cstheme="minorHAnsi"/>
                <w:sz w:val="24"/>
                <w:szCs w:val="24"/>
                <w:lang w:val="en-GB" w:eastAsia="en-GB"/>
              </w:rPr>
              <w:t xml:space="preserve">a ‘red squirrel stronghold’, </w:t>
            </w:r>
            <w:r w:rsidRPr="00414DD5">
              <w:rPr>
                <w:rFonts w:asciiTheme="minorHAnsi" w:hAnsiTheme="minorHAnsi" w:cstheme="minorHAnsi"/>
                <w:sz w:val="24"/>
                <w:szCs w:val="24"/>
                <w:lang w:val="en-GB" w:eastAsia="en-GB"/>
              </w:rPr>
              <w:t xml:space="preserve">it is </w:t>
            </w:r>
            <w:r w:rsidR="00356016">
              <w:rPr>
                <w:rFonts w:asciiTheme="minorHAnsi" w:hAnsiTheme="minorHAnsi" w:cstheme="minorHAnsi"/>
                <w:sz w:val="24"/>
                <w:szCs w:val="24"/>
                <w:lang w:val="en-GB" w:eastAsia="en-GB"/>
              </w:rPr>
              <w:t xml:space="preserve">in the Teviot and Rule Priority Area for Red </w:t>
            </w:r>
            <w:r w:rsidR="002731CD">
              <w:rPr>
                <w:rFonts w:asciiTheme="minorHAnsi" w:hAnsiTheme="minorHAnsi" w:cstheme="minorHAnsi"/>
                <w:sz w:val="24"/>
                <w:szCs w:val="24"/>
                <w:lang w:val="en-GB" w:eastAsia="en-GB"/>
              </w:rPr>
              <w:t xml:space="preserve">Squirrel Conservation (PARC).  </w:t>
            </w:r>
            <w:r w:rsidR="00356016">
              <w:rPr>
                <w:rFonts w:asciiTheme="minorHAnsi" w:hAnsiTheme="minorHAnsi" w:cstheme="minorHAnsi"/>
                <w:sz w:val="24"/>
                <w:szCs w:val="24"/>
                <w:lang w:val="en-GB" w:eastAsia="en-GB"/>
              </w:rPr>
              <w:t>Grey squirrel control is carried out within the forest from March to August and is coordinated by S</w:t>
            </w:r>
            <w:r w:rsidR="001D6C7E">
              <w:rPr>
                <w:rFonts w:asciiTheme="minorHAnsi" w:hAnsiTheme="minorHAnsi" w:cstheme="minorHAnsi"/>
                <w:sz w:val="24"/>
                <w:szCs w:val="24"/>
                <w:lang w:val="en-GB" w:eastAsia="en-GB"/>
              </w:rPr>
              <w:t>aving Scotland’s Red Squirrels.</w:t>
            </w:r>
          </w:p>
          <w:p w14:paraId="643798AF" w14:textId="77777777" w:rsidR="001D6C7E" w:rsidRPr="00210729" w:rsidRDefault="001D6C7E" w:rsidP="00210729">
            <w:pPr>
              <w:spacing w:after="0" w:line="240" w:lineRule="auto"/>
              <w:rPr>
                <w:rFonts w:asciiTheme="minorHAnsi" w:hAnsiTheme="minorHAnsi" w:cstheme="minorHAnsi"/>
                <w:sz w:val="24"/>
                <w:szCs w:val="24"/>
                <w:lang w:val="en-GB" w:eastAsia="en-GB"/>
              </w:rPr>
            </w:pPr>
          </w:p>
          <w:p w14:paraId="43E95E72" w14:textId="77777777" w:rsidR="000630D9" w:rsidRDefault="000630D9" w:rsidP="00356016">
            <w:pPr>
              <w:spacing w:after="0" w:line="240" w:lineRule="auto"/>
              <w:rPr>
                <w:rFonts w:asciiTheme="minorHAnsi" w:hAnsiTheme="minorHAnsi" w:cstheme="minorHAnsi"/>
                <w:sz w:val="24"/>
                <w:szCs w:val="24"/>
                <w:lang w:val="en-GB" w:eastAsia="en-GB"/>
              </w:rPr>
            </w:pPr>
            <w:r w:rsidRPr="000630D9">
              <w:rPr>
                <w:rFonts w:asciiTheme="minorHAnsi" w:hAnsiTheme="minorHAnsi" w:cstheme="minorHAnsi"/>
                <w:sz w:val="24"/>
                <w:szCs w:val="24"/>
                <w:lang w:val="en-GB" w:eastAsia="en-GB"/>
              </w:rPr>
              <w:t>There are no ancient woodland sites in Newcastleton, although there are some sites close to the forest boundary, notably Tweeden Plantation east of Hillhouse Wood on the western edge of the forest , and an area of woodland around Whitehaugh Par</w:t>
            </w:r>
            <w:r>
              <w:rPr>
                <w:rFonts w:asciiTheme="minorHAnsi" w:hAnsiTheme="minorHAnsi" w:cstheme="minorHAnsi"/>
                <w:sz w:val="24"/>
                <w:szCs w:val="24"/>
                <w:lang w:val="en-GB" w:eastAsia="en-GB"/>
              </w:rPr>
              <w:t>k</w:t>
            </w:r>
            <w:r w:rsidRPr="000630D9">
              <w:rPr>
                <w:rFonts w:asciiTheme="minorHAnsi" w:hAnsiTheme="minorHAnsi" w:cstheme="minorHAnsi"/>
                <w:sz w:val="24"/>
                <w:szCs w:val="24"/>
                <w:lang w:val="en-GB" w:eastAsia="en-GB"/>
              </w:rPr>
              <w:t>, east of Priest Hill.</w:t>
            </w:r>
          </w:p>
          <w:p w14:paraId="6AD91254" w14:textId="77777777" w:rsidR="000630D9" w:rsidRDefault="000630D9" w:rsidP="00356016">
            <w:pPr>
              <w:spacing w:after="0" w:line="240" w:lineRule="auto"/>
              <w:rPr>
                <w:rFonts w:asciiTheme="minorHAnsi" w:hAnsiTheme="minorHAnsi" w:cstheme="minorHAnsi"/>
                <w:sz w:val="24"/>
                <w:szCs w:val="24"/>
                <w:lang w:val="en-GB" w:eastAsia="en-GB"/>
              </w:rPr>
            </w:pPr>
            <w:r w:rsidRPr="000630D9">
              <w:rPr>
                <w:rFonts w:asciiTheme="minorHAnsi" w:hAnsiTheme="minorHAnsi" w:cstheme="minorHAnsi"/>
                <w:sz w:val="24"/>
                <w:szCs w:val="24"/>
                <w:lang w:val="en-GB" w:eastAsia="en-GB"/>
              </w:rPr>
              <w:t xml:space="preserve">Hillhouse Wood, while missing from the Scottish Ancient Woodland Inventory, should be considered as Long-Established of Plantation Origin (LEPO).  Survey by Richard Thompson, FLS Native Woodland Ecologist, highlighted </w:t>
            </w:r>
            <w:r w:rsidR="00933763">
              <w:rPr>
                <w:rFonts w:asciiTheme="minorHAnsi" w:hAnsiTheme="minorHAnsi" w:cstheme="minorHAnsi"/>
                <w:sz w:val="24"/>
                <w:szCs w:val="24"/>
                <w:lang w:val="en-GB" w:eastAsia="en-GB"/>
              </w:rPr>
              <w:t>a rich and diverse ground flora, including bluebells, opposite-leaved golden saxifrage, greater stitchwort, dog’s mercury, enchanter’s nightshade, herb-robert, figwort and primrose.</w:t>
            </w:r>
          </w:p>
          <w:p w14:paraId="24A11555" w14:textId="77777777" w:rsidR="001D6C7E" w:rsidRDefault="001D6C7E" w:rsidP="00356016">
            <w:pPr>
              <w:spacing w:after="0" w:line="240" w:lineRule="auto"/>
              <w:rPr>
                <w:rFonts w:asciiTheme="minorHAnsi" w:hAnsiTheme="minorHAnsi" w:cstheme="minorHAnsi"/>
                <w:sz w:val="24"/>
                <w:szCs w:val="24"/>
                <w:lang w:val="en-GB" w:eastAsia="en-GB"/>
              </w:rPr>
            </w:pPr>
          </w:p>
          <w:p w14:paraId="52BC183F" w14:textId="77777777" w:rsidR="00C551E3" w:rsidRDefault="00C551E3" w:rsidP="00C551E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Two natural reserves were confirmed in a national review of natural r</w:t>
            </w:r>
            <w:r w:rsidRPr="00C551E3">
              <w:rPr>
                <w:rFonts w:asciiTheme="minorHAnsi" w:hAnsiTheme="minorHAnsi" w:cstheme="minorHAnsi"/>
                <w:sz w:val="24"/>
                <w:szCs w:val="24"/>
                <w:lang w:val="en-GB" w:eastAsia="en-GB"/>
              </w:rPr>
              <w:t>eserves in 2016</w:t>
            </w:r>
            <w:r>
              <w:rPr>
                <w:rFonts w:asciiTheme="minorHAnsi" w:hAnsiTheme="minorHAnsi" w:cstheme="minorHAnsi"/>
                <w:sz w:val="24"/>
                <w:szCs w:val="24"/>
                <w:lang w:val="en-GB" w:eastAsia="en-GB"/>
              </w:rPr>
              <w:t>.</w:t>
            </w:r>
          </w:p>
          <w:p w14:paraId="14FB15D6" w14:textId="77777777" w:rsidR="00356016" w:rsidRDefault="00C551E3" w:rsidP="00C551E3">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first is The Linns, a steep sid</w:t>
            </w:r>
            <w:r w:rsidR="00ED3DD4">
              <w:rPr>
                <w:rFonts w:asciiTheme="minorHAnsi" w:hAnsiTheme="minorHAnsi" w:cstheme="minorHAnsi"/>
                <w:sz w:val="24"/>
                <w:szCs w:val="24"/>
                <w:lang w:val="en-GB" w:eastAsia="en-GB"/>
              </w:rPr>
              <w:t>ed gulley with a rich flora including rare lichens and bryophytes.</w:t>
            </w:r>
          </w:p>
          <w:p w14:paraId="7F816A43" w14:textId="77777777" w:rsidR="00C551E3" w:rsidRPr="00210729" w:rsidRDefault="00C551E3" w:rsidP="00ED3DD4">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 second is a</w:t>
            </w:r>
            <w:r w:rsidR="00ED3DD4">
              <w:rPr>
                <w:rFonts w:asciiTheme="minorHAnsi" w:hAnsiTheme="minorHAnsi" w:cstheme="minorHAnsi"/>
                <w:sz w:val="24"/>
                <w:szCs w:val="24"/>
                <w:lang w:val="en-GB" w:eastAsia="en-GB"/>
              </w:rPr>
              <w:t xml:space="preserve"> small mature stand with some of the oldest SS and NS (P28/P27) in Newcastleton</w:t>
            </w:r>
            <w:r w:rsidR="002F68F5">
              <w:rPr>
                <w:rFonts w:asciiTheme="minorHAnsi" w:hAnsiTheme="minorHAnsi" w:cstheme="minorHAnsi"/>
                <w:sz w:val="24"/>
                <w:szCs w:val="24"/>
                <w:lang w:val="en-GB" w:eastAsia="en-GB"/>
              </w:rPr>
              <w:t>, close to the Kershope Burn.</w:t>
            </w:r>
          </w:p>
        </w:tc>
      </w:tr>
      <w:tr w:rsidR="00210729" w:rsidRPr="00210729" w14:paraId="73FEEBEC" w14:textId="77777777" w:rsidTr="00210729">
        <w:tc>
          <w:tcPr>
            <w:tcW w:w="1696" w:type="dxa"/>
            <w:shd w:val="clear" w:color="auto" w:fill="D9D9D9"/>
          </w:tcPr>
          <w:p w14:paraId="19877CF1"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Invasive species</w:t>
            </w:r>
          </w:p>
        </w:tc>
        <w:tc>
          <w:tcPr>
            <w:tcW w:w="7320" w:type="dxa"/>
          </w:tcPr>
          <w:p w14:paraId="7DD0E5A4" w14:textId="77777777" w:rsidR="00D37C58" w:rsidRDefault="00D37C58"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There are no reports of invasive non-native plants in Newcastleton Forest.</w:t>
            </w:r>
          </w:p>
          <w:p w14:paraId="5206B857" w14:textId="77777777" w:rsidR="00D36ABB" w:rsidRPr="00210729" w:rsidRDefault="00D36ABB"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Grey squirrel is the main animal species of concern (see Biodiversity section above).</w:t>
            </w:r>
          </w:p>
          <w:p w14:paraId="66DAD3DE" w14:textId="77777777" w:rsidR="00210729" w:rsidRPr="00210729" w:rsidRDefault="00210729" w:rsidP="00210729">
            <w:pPr>
              <w:spacing w:after="0" w:line="240" w:lineRule="auto"/>
              <w:rPr>
                <w:rFonts w:asciiTheme="minorHAnsi" w:hAnsiTheme="minorHAnsi" w:cstheme="minorHAnsi"/>
                <w:sz w:val="24"/>
                <w:szCs w:val="24"/>
                <w:lang w:val="en-GB" w:eastAsia="en-GB"/>
              </w:rPr>
            </w:pPr>
          </w:p>
        </w:tc>
      </w:tr>
      <w:tr w:rsidR="00210729" w:rsidRPr="00210729" w14:paraId="09151401" w14:textId="77777777" w:rsidTr="00210729">
        <w:tc>
          <w:tcPr>
            <w:tcW w:w="1696" w:type="dxa"/>
            <w:shd w:val="clear" w:color="auto" w:fill="D9D9D9"/>
          </w:tcPr>
          <w:p w14:paraId="15ADBBBE"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t>Woodland composition</w:t>
            </w:r>
          </w:p>
        </w:tc>
        <w:tc>
          <w:tcPr>
            <w:tcW w:w="7320" w:type="dxa"/>
          </w:tcPr>
          <w:p w14:paraId="45081701" w14:textId="77777777" w:rsidR="00210729" w:rsidRDefault="00414DD5"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Newcastleton Forest </w:t>
            </w:r>
            <w:r w:rsidRPr="00414DD5">
              <w:rPr>
                <w:rFonts w:asciiTheme="minorHAnsi" w:hAnsiTheme="minorHAnsi" w:cstheme="minorHAnsi"/>
                <w:sz w:val="24"/>
                <w:szCs w:val="24"/>
                <w:lang w:val="en-GB" w:eastAsia="en-GB"/>
              </w:rPr>
              <w:t>comprises 2376 Ha of predominantly upland conifer forest located in the very South of the Scottish Borders, immediately east of Newcastleton village and adjacent to Kershope and Lewisburn Forests in Northumberland</w:t>
            </w:r>
            <w:r>
              <w:rPr>
                <w:rFonts w:asciiTheme="minorHAnsi" w:hAnsiTheme="minorHAnsi" w:cstheme="minorHAnsi"/>
                <w:sz w:val="24"/>
                <w:szCs w:val="24"/>
                <w:lang w:val="en-GB" w:eastAsia="en-GB"/>
              </w:rPr>
              <w:t>.</w:t>
            </w:r>
          </w:p>
          <w:p w14:paraId="626756EE" w14:textId="77777777" w:rsidR="00D37C58" w:rsidRDefault="00D37C58" w:rsidP="00210729">
            <w:pPr>
              <w:spacing w:after="0" w:line="240" w:lineRule="auto"/>
              <w:rPr>
                <w:rFonts w:asciiTheme="minorHAnsi" w:hAnsiTheme="minorHAnsi" w:cstheme="minorHAnsi"/>
                <w:sz w:val="24"/>
                <w:szCs w:val="24"/>
                <w:lang w:val="en-GB" w:eastAsia="en-GB"/>
              </w:rPr>
            </w:pPr>
          </w:p>
          <w:p w14:paraId="317ED2EF" w14:textId="77777777" w:rsidR="00414DD5" w:rsidRDefault="00414DD5" w:rsidP="00210729">
            <w:pPr>
              <w:spacing w:after="0" w:line="240" w:lineRule="auto"/>
              <w:rPr>
                <w:rFonts w:asciiTheme="minorHAnsi" w:hAnsiTheme="minorHAnsi" w:cstheme="minorHAnsi"/>
                <w:sz w:val="24"/>
                <w:szCs w:val="24"/>
                <w:lang w:val="en-GB" w:eastAsia="en-GB"/>
              </w:rPr>
            </w:pPr>
            <w:r w:rsidRPr="00414DD5">
              <w:rPr>
                <w:rFonts w:asciiTheme="minorHAnsi" w:hAnsiTheme="minorHAnsi" w:cstheme="minorHAnsi"/>
                <w:sz w:val="24"/>
                <w:szCs w:val="24"/>
                <w:lang w:val="en-GB" w:eastAsia="en-GB"/>
              </w:rPr>
              <w:lastRenderedPageBreak/>
              <w:t>The earliest planting dates back to the 1920s.  Further planting was carried out in most decades, the forest gradually expanding north and east.  Priest Hill, just to the north east of Newcastleton village, was the most recent addition, planted in 1990.  Forest restructuring has been underway for the last 20 years, largely through a clearfell system, and is progressing well</w:t>
            </w:r>
            <w:r>
              <w:rPr>
                <w:rFonts w:asciiTheme="minorHAnsi" w:hAnsiTheme="minorHAnsi" w:cstheme="minorHAnsi"/>
                <w:sz w:val="24"/>
                <w:szCs w:val="24"/>
                <w:lang w:val="en-GB" w:eastAsia="en-GB"/>
              </w:rPr>
              <w:t>.</w:t>
            </w:r>
          </w:p>
          <w:p w14:paraId="696EF8EF" w14:textId="77777777" w:rsidR="001D6C7E" w:rsidRDefault="001D6C7E" w:rsidP="00210729">
            <w:pPr>
              <w:spacing w:after="0" w:line="240" w:lineRule="auto"/>
              <w:rPr>
                <w:rFonts w:asciiTheme="minorHAnsi" w:hAnsiTheme="minorHAnsi" w:cstheme="minorHAnsi"/>
                <w:sz w:val="24"/>
                <w:szCs w:val="24"/>
                <w:lang w:val="en-GB" w:eastAsia="en-GB"/>
              </w:rPr>
            </w:pPr>
          </w:p>
          <w:p w14:paraId="6150C80E" w14:textId="77777777" w:rsidR="001D6C7E" w:rsidRDefault="001D6C7E"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sz w:val="24"/>
                <w:szCs w:val="24"/>
                <w:lang w:val="en-GB" w:eastAsia="en-GB"/>
              </w:rPr>
              <w:t>Hillhouse Wood, a notable area of LEPO (see above)</w:t>
            </w:r>
            <w:r w:rsidR="00933763">
              <w:rPr>
                <w:rFonts w:asciiTheme="minorHAnsi" w:hAnsiTheme="minorHAnsi" w:cstheme="minorHAnsi"/>
                <w:sz w:val="24"/>
                <w:szCs w:val="24"/>
                <w:lang w:val="en-GB" w:eastAsia="en-GB"/>
              </w:rPr>
              <w:t xml:space="preserve"> evident on OS First Edition maps</w:t>
            </w:r>
            <w:r>
              <w:rPr>
                <w:rFonts w:asciiTheme="minorHAnsi" w:hAnsiTheme="minorHAnsi" w:cstheme="minorHAnsi"/>
                <w:sz w:val="24"/>
                <w:szCs w:val="24"/>
                <w:lang w:val="en-GB" w:eastAsia="en-GB"/>
              </w:rPr>
              <w:t xml:space="preserve">, is composed of a stand of 1930’s Japanese larch and Norway spruce as well as c. 1900 beech, with an understorey of beech seedlings and a few Norway spruce seedlings.  There is evidence of </w:t>
            </w:r>
            <w:r w:rsidR="00933763">
              <w:rPr>
                <w:rFonts w:asciiTheme="minorHAnsi" w:hAnsiTheme="minorHAnsi" w:cstheme="minorHAnsi"/>
                <w:sz w:val="24"/>
                <w:szCs w:val="24"/>
                <w:lang w:val="en-GB" w:eastAsia="en-GB"/>
              </w:rPr>
              <w:t>ASNW cores running down the watercourses.</w:t>
            </w:r>
          </w:p>
          <w:p w14:paraId="7317BC1E" w14:textId="77777777" w:rsidR="001D6C7E" w:rsidRDefault="001D6C7E" w:rsidP="00210729">
            <w:pPr>
              <w:spacing w:after="0" w:line="240" w:lineRule="auto"/>
              <w:rPr>
                <w:rFonts w:asciiTheme="minorHAnsi" w:hAnsiTheme="minorHAnsi" w:cstheme="minorHAnsi"/>
                <w:sz w:val="24"/>
                <w:szCs w:val="24"/>
                <w:lang w:val="en-GB" w:eastAsia="en-GB"/>
              </w:rPr>
            </w:pPr>
          </w:p>
          <w:p w14:paraId="7098AE7A" w14:textId="0174DFA1" w:rsidR="00D37C58" w:rsidRPr="00210729" w:rsidRDefault="00D37C58" w:rsidP="00210729">
            <w:pPr>
              <w:spacing w:after="0" w:line="240" w:lineRule="auto"/>
              <w:rPr>
                <w:rFonts w:asciiTheme="minorHAnsi" w:hAnsiTheme="minorHAnsi" w:cstheme="minorHAnsi"/>
                <w:sz w:val="24"/>
                <w:szCs w:val="24"/>
                <w:lang w:val="en-GB" w:eastAsia="en-GB"/>
              </w:rPr>
            </w:pPr>
            <w:r w:rsidRPr="00D37C58">
              <w:rPr>
                <w:rFonts w:asciiTheme="minorHAnsi" w:hAnsiTheme="minorHAnsi" w:cstheme="minorHAnsi"/>
                <w:sz w:val="24"/>
                <w:szCs w:val="24"/>
                <w:lang w:val="en-GB" w:eastAsia="en-GB"/>
              </w:rPr>
              <w:t>Current species composition</w:t>
            </w:r>
            <w:r>
              <w:rPr>
                <w:rFonts w:asciiTheme="minorHAnsi" w:hAnsiTheme="minorHAnsi" w:cstheme="minorHAnsi"/>
                <w:sz w:val="24"/>
                <w:szCs w:val="24"/>
                <w:lang w:val="en-GB" w:eastAsia="en-GB"/>
              </w:rPr>
              <w:t xml:space="preserve"> and age </w:t>
            </w:r>
            <w:r w:rsidRPr="00D37C58">
              <w:rPr>
                <w:rFonts w:asciiTheme="minorHAnsi" w:hAnsiTheme="minorHAnsi" w:cstheme="minorHAnsi"/>
                <w:sz w:val="24"/>
                <w:szCs w:val="24"/>
                <w:lang w:val="en-GB" w:eastAsia="en-GB"/>
              </w:rPr>
              <w:t xml:space="preserve">distribution </w:t>
            </w:r>
            <w:r w:rsidR="008327E6">
              <w:rPr>
                <w:rFonts w:asciiTheme="minorHAnsi" w:hAnsiTheme="minorHAnsi" w:cstheme="minorHAnsi"/>
                <w:sz w:val="24"/>
                <w:szCs w:val="24"/>
                <w:lang w:val="en-GB" w:eastAsia="en-GB"/>
              </w:rPr>
              <w:t>is shown on Map 7.</w:t>
            </w:r>
          </w:p>
          <w:p w14:paraId="2C6A6799" w14:textId="77777777" w:rsidR="00210729" w:rsidRPr="00210729" w:rsidRDefault="00210729" w:rsidP="00210729">
            <w:pPr>
              <w:spacing w:after="0" w:line="240" w:lineRule="auto"/>
              <w:rPr>
                <w:rFonts w:asciiTheme="minorHAnsi" w:hAnsiTheme="minorHAnsi" w:cstheme="minorHAnsi"/>
                <w:sz w:val="24"/>
                <w:szCs w:val="24"/>
                <w:lang w:val="en-GB" w:eastAsia="en-GB"/>
              </w:rPr>
            </w:pPr>
          </w:p>
        </w:tc>
      </w:tr>
      <w:tr w:rsidR="00210729" w:rsidRPr="00210729" w14:paraId="0F3F6FC9" w14:textId="77777777" w:rsidTr="00210729">
        <w:tc>
          <w:tcPr>
            <w:tcW w:w="1696" w:type="dxa"/>
            <w:shd w:val="clear" w:color="auto" w:fill="D9D9D9"/>
          </w:tcPr>
          <w:p w14:paraId="08AD1F6B" w14:textId="77777777" w:rsidR="00210729" w:rsidRPr="00210729" w:rsidRDefault="00210729" w:rsidP="00210729">
            <w:pPr>
              <w:spacing w:after="0" w:line="240" w:lineRule="auto"/>
              <w:rPr>
                <w:rFonts w:asciiTheme="minorHAnsi" w:hAnsiTheme="minorHAnsi" w:cstheme="minorHAnsi"/>
                <w:sz w:val="24"/>
                <w:szCs w:val="24"/>
                <w:lang w:val="en-GB" w:eastAsia="en-GB"/>
              </w:rPr>
            </w:pPr>
            <w:r w:rsidRPr="00210729">
              <w:rPr>
                <w:rFonts w:asciiTheme="minorHAnsi" w:hAnsiTheme="minorHAnsi" w:cstheme="minorHAnsi"/>
                <w:sz w:val="24"/>
                <w:szCs w:val="24"/>
                <w:lang w:val="en-GB" w:eastAsia="en-GB"/>
              </w:rPr>
              <w:lastRenderedPageBreak/>
              <w:t>Plant health</w:t>
            </w:r>
          </w:p>
        </w:tc>
        <w:tc>
          <w:tcPr>
            <w:tcW w:w="7320" w:type="dxa"/>
          </w:tcPr>
          <w:p w14:paraId="749AF00F" w14:textId="77777777" w:rsidR="00210729" w:rsidRDefault="002D60F0"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i/>
                <w:sz w:val="24"/>
                <w:szCs w:val="24"/>
                <w:lang w:val="en-GB" w:eastAsia="en-GB"/>
              </w:rPr>
              <w:t>Phytophthora ramorum</w:t>
            </w:r>
            <w:r>
              <w:rPr>
                <w:rFonts w:asciiTheme="minorHAnsi" w:hAnsiTheme="minorHAnsi" w:cstheme="minorHAnsi"/>
                <w:sz w:val="24"/>
                <w:szCs w:val="24"/>
                <w:lang w:val="en-GB" w:eastAsia="en-GB"/>
              </w:rPr>
              <w:t xml:space="preserve"> </w:t>
            </w:r>
            <w:r w:rsidR="007B2142">
              <w:rPr>
                <w:rFonts w:asciiTheme="minorHAnsi" w:hAnsiTheme="minorHAnsi" w:cstheme="minorHAnsi"/>
                <w:sz w:val="24"/>
                <w:szCs w:val="24"/>
                <w:lang w:val="en-GB" w:eastAsia="en-GB"/>
              </w:rPr>
              <w:t>was confirmed on the side branch of a single mature Japanese larch, and all the surrounding larch within a 250m buffer zone subsequently felled.  The remaining larch remains vulnerable to infection.</w:t>
            </w:r>
            <w:r w:rsidR="00D37C58">
              <w:rPr>
                <w:rFonts w:asciiTheme="minorHAnsi" w:hAnsiTheme="minorHAnsi" w:cstheme="minorHAnsi"/>
                <w:sz w:val="24"/>
                <w:szCs w:val="24"/>
                <w:lang w:val="en-GB" w:eastAsia="en-GB"/>
              </w:rPr>
              <w:t xml:space="preserve"> </w:t>
            </w:r>
          </w:p>
          <w:p w14:paraId="32565D35" w14:textId="77777777" w:rsidR="00D37C58" w:rsidRPr="002D60F0" w:rsidRDefault="00D37C58" w:rsidP="00210729">
            <w:pPr>
              <w:spacing w:after="0" w:line="240" w:lineRule="auto"/>
              <w:rPr>
                <w:rFonts w:asciiTheme="minorHAnsi" w:hAnsiTheme="minorHAnsi" w:cstheme="minorHAnsi"/>
                <w:sz w:val="24"/>
                <w:szCs w:val="24"/>
                <w:lang w:val="en-GB" w:eastAsia="en-GB"/>
              </w:rPr>
            </w:pPr>
          </w:p>
          <w:p w14:paraId="364296CB" w14:textId="77777777" w:rsidR="00210729" w:rsidRPr="007B2142" w:rsidRDefault="007B2142" w:rsidP="00210729">
            <w:pPr>
              <w:spacing w:after="0" w:line="240" w:lineRule="auto"/>
              <w:rPr>
                <w:rFonts w:asciiTheme="minorHAnsi" w:hAnsiTheme="minorHAnsi" w:cstheme="minorHAnsi"/>
                <w:sz w:val="24"/>
                <w:szCs w:val="24"/>
                <w:lang w:val="en-GB" w:eastAsia="en-GB"/>
              </w:rPr>
            </w:pPr>
            <w:r>
              <w:rPr>
                <w:rFonts w:asciiTheme="minorHAnsi" w:hAnsiTheme="minorHAnsi" w:cstheme="minorHAnsi"/>
                <w:i/>
                <w:sz w:val="24"/>
                <w:szCs w:val="24"/>
                <w:lang w:val="en-GB" w:eastAsia="en-GB"/>
              </w:rPr>
              <w:t>Dendroctonus micans</w:t>
            </w:r>
            <w:r>
              <w:rPr>
                <w:rFonts w:asciiTheme="minorHAnsi" w:hAnsiTheme="minorHAnsi" w:cstheme="minorHAnsi"/>
                <w:sz w:val="24"/>
                <w:szCs w:val="24"/>
                <w:lang w:val="en-GB" w:eastAsia="en-GB"/>
              </w:rPr>
              <w:t xml:space="preserve"> (great spruce bark beetle)  has been confirmed on several matu</w:t>
            </w:r>
            <w:r w:rsidR="00EE52A6">
              <w:rPr>
                <w:rFonts w:asciiTheme="minorHAnsi" w:hAnsiTheme="minorHAnsi" w:cstheme="minorHAnsi"/>
                <w:sz w:val="24"/>
                <w:szCs w:val="24"/>
                <w:lang w:val="en-GB" w:eastAsia="en-GB"/>
              </w:rPr>
              <w:t xml:space="preserve">re spruce trees in recent years, and </w:t>
            </w:r>
            <w:r w:rsidR="00EE52A6" w:rsidRPr="00EE52A6">
              <w:rPr>
                <w:rFonts w:asciiTheme="minorHAnsi" w:hAnsiTheme="minorHAnsi" w:cstheme="minorHAnsi"/>
                <w:i/>
                <w:sz w:val="24"/>
                <w:szCs w:val="24"/>
                <w:lang w:val="en-GB" w:eastAsia="en-GB"/>
              </w:rPr>
              <w:t>Rhizophagus grandis</w:t>
            </w:r>
            <w:r w:rsidR="00EE52A6">
              <w:rPr>
                <w:rFonts w:asciiTheme="minorHAnsi" w:hAnsiTheme="minorHAnsi" w:cstheme="minorHAnsi"/>
                <w:sz w:val="24"/>
                <w:szCs w:val="24"/>
                <w:lang w:val="en-GB" w:eastAsia="en-GB"/>
              </w:rPr>
              <w:t xml:space="preserve">, a </w:t>
            </w:r>
            <w:r w:rsidR="00EE52A6" w:rsidRPr="00EE52A6">
              <w:rPr>
                <w:rFonts w:asciiTheme="minorHAnsi" w:hAnsiTheme="minorHAnsi" w:cstheme="minorHAnsi"/>
                <w:sz w:val="24"/>
                <w:szCs w:val="24"/>
                <w:lang w:val="en-GB" w:eastAsia="en-GB"/>
              </w:rPr>
              <w:t>host-specific predatory beetle</w:t>
            </w:r>
            <w:r w:rsidR="00EE52A6">
              <w:rPr>
                <w:rFonts w:asciiTheme="minorHAnsi" w:hAnsiTheme="minorHAnsi" w:cstheme="minorHAnsi"/>
                <w:sz w:val="24"/>
                <w:szCs w:val="24"/>
                <w:lang w:val="en-GB" w:eastAsia="en-GB"/>
              </w:rPr>
              <w:t>, has been released to control the spread of this pest.</w:t>
            </w:r>
          </w:p>
          <w:p w14:paraId="339FA9BC" w14:textId="77777777" w:rsidR="00210729" w:rsidRPr="00210729" w:rsidRDefault="00210729" w:rsidP="00210729">
            <w:pPr>
              <w:spacing w:after="0" w:line="240" w:lineRule="auto"/>
              <w:rPr>
                <w:rFonts w:asciiTheme="minorHAnsi" w:hAnsiTheme="minorHAnsi" w:cstheme="minorHAnsi"/>
                <w:sz w:val="24"/>
                <w:szCs w:val="24"/>
                <w:lang w:val="en-GB" w:eastAsia="en-GB"/>
              </w:rPr>
            </w:pPr>
          </w:p>
        </w:tc>
      </w:tr>
    </w:tbl>
    <w:p w14:paraId="0FB0275F" w14:textId="77777777" w:rsidR="00F72663" w:rsidRDefault="00F72663" w:rsidP="00B363E3">
      <w:pPr>
        <w:pStyle w:val="FLSHeading1Bold"/>
      </w:pPr>
    </w:p>
    <w:p w14:paraId="1D43C2CB" w14:textId="77777777" w:rsidR="008327E6" w:rsidRDefault="008327E6">
      <w:pPr>
        <w:spacing w:after="0" w:line="240" w:lineRule="auto"/>
        <w:rPr>
          <w:b/>
          <w:bCs/>
          <w:color w:val="48A23F"/>
          <w:sz w:val="36"/>
          <w:lang w:val="en-GB" w:eastAsia="en-GB"/>
        </w:rPr>
      </w:pPr>
      <w:r>
        <w:br w:type="page"/>
      </w:r>
    </w:p>
    <w:p w14:paraId="73E32793" w14:textId="04B7E11D" w:rsidR="00B363E3" w:rsidRPr="00B363E3" w:rsidRDefault="00B363E3" w:rsidP="00B363E3">
      <w:pPr>
        <w:pStyle w:val="FLSHeading3Bold"/>
      </w:pPr>
      <w:r w:rsidRPr="00B363E3">
        <w:lastRenderedPageBreak/>
        <w:t xml:space="preserve">Appendix II:  EIA screening opinion request form </w:t>
      </w:r>
    </w:p>
    <w:p w14:paraId="6C7217DA" w14:textId="77777777" w:rsidR="00F72663" w:rsidRPr="00B363E3" w:rsidRDefault="00B363E3" w:rsidP="00B363E3">
      <w:pPr>
        <w:pStyle w:val="FLSHeading1Bold"/>
      </w:pPr>
      <w:r w:rsidRPr="00B363E3">
        <w:t>Overleaf if required</w:t>
      </w:r>
    </w:p>
    <w:p w14:paraId="700A044C" w14:textId="77777777" w:rsidR="00B363E3" w:rsidRDefault="00B363E3" w:rsidP="00B363E3">
      <w:pPr>
        <w:pStyle w:val="FLSHeading1Bold"/>
      </w:pPr>
    </w:p>
    <w:p w14:paraId="4B53CC6C" w14:textId="77777777" w:rsidR="00B363E3" w:rsidRDefault="00B363E3" w:rsidP="00B363E3">
      <w:pPr>
        <w:pStyle w:val="FLSHeading1Bold"/>
      </w:pPr>
    </w:p>
    <w:p w14:paraId="68D62BF7" w14:textId="77777777" w:rsidR="00B363E3" w:rsidRDefault="00B363E3" w:rsidP="00B363E3">
      <w:pPr>
        <w:pStyle w:val="FLSHeading1Bold"/>
      </w:pPr>
    </w:p>
    <w:p w14:paraId="7B618FAC" w14:textId="77777777" w:rsidR="00F72663" w:rsidRDefault="00F72663" w:rsidP="00B363E3">
      <w:pPr>
        <w:pStyle w:val="FLSHeading1Bold"/>
      </w:pPr>
    </w:p>
    <w:p w14:paraId="68D1BDBB" w14:textId="77777777" w:rsidR="00B363E3" w:rsidRDefault="00B363E3" w:rsidP="00B363E3">
      <w:pPr>
        <w:pStyle w:val="FLSHeading1Bold"/>
      </w:pPr>
    </w:p>
    <w:p w14:paraId="51689FB3" w14:textId="77777777" w:rsidR="00B363E3" w:rsidRDefault="00B363E3" w:rsidP="00B363E3">
      <w:pPr>
        <w:pStyle w:val="FLSHeading1Bold"/>
      </w:pPr>
    </w:p>
    <w:p w14:paraId="35C37E07" w14:textId="77777777" w:rsidR="00B363E3" w:rsidRDefault="00B363E3" w:rsidP="00B363E3">
      <w:pPr>
        <w:pStyle w:val="FLSHeading1Bold"/>
      </w:pPr>
    </w:p>
    <w:p w14:paraId="27C6B0E1" w14:textId="77777777" w:rsidR="00B363E3" w:rsidRDefault="00B363E3" w:rsidP="00B363E3">
      <w:pPr>
        <w:pStyle w:val="FLSHeading1Bold"/>
      </w:pPr>
    </w:p>
    <w:p w14:paraId="0C7C7584" w14:textId="77777777" w:rsidR="00B363E3" w:rsidRDefault="00B363E3" w:rsidP="00B363E3">
      <w:pPr>
        <w:pStyle w:val="FLSHeading1Bold"/>
      </w:pPr>
    </w:p>
    <w:p w14:paraId="1DB51143" w14:textId="77777777" w:rsidR="00B363E3" w:rsidRDefault="00B363E3" w:rsidP="00B363E3">
      <w:pPr>
        <w:pStyle w:val="FLSHeading1Bold"/>
      </w:pPr>
    </w:p>
    <w:p w14:paraId="4663F5AE" w14:textId="77777777" w:rsidR="00B363E3" w:rsidRDefault="00B363E3" w:rsidP="00B363E3">
      <w:pPr>
        <w:pStyle w:val="FLSHeading1Bold"/>
      </w:pPr>
    </w:p>
    <w:p w14:paraId="03D4F2D9" w14:textId="77777777" w:rsidR="00B363E3" w:rsidRDefault="00B363E3" w:rsidP="00B363E3">
      <w:pPr>
        <w:pStyle w:val="FLSHeading1Bold"/>
      </w:pPr>
    </w:p>
    <w:p w14:paraId="1B75321F" w14:textId="77777777" w:rsidR="00B363E3" w:rsidRDefault="00B363E3" w:rsidP="00B363E3">
      <w:pPr>
        <w:pStyle w:val="FLSHeading1Bold"/>
      </w:pPr>
    </w:p>
    <w:p w14:paraId="7A108715" w14:textId="77777777" w:rsidR="00B363E3" w:rsidRDefault="00B363E3" w:rsidP="00B363E3">
      <w:pPr>
        <w:pStyle w:val="FLSHeading1Bold"/>
      </w:pPr>
    </w:p>
    <w:p w14:paraId="671B16D4" w14:textId="77777777" w:rsidR="00B363E3" w:rsidRDefault="00B363E3" w:rsidP="00B363E3">
      <w:pPr>
        <w:pStyle w:val="FLSHeading1Bold"/>
      </w:pPr>
    </w:p>
    <w:p w14:paraId="1547B9EE" w14:textId="77777777" w:rsidR="00B363E3" w:rsidRDefault="00B363E3" w:rsidP="00B363E3">
      <w:pPr>
        <w:pStyle w:val="FLSHeading1Bold"/>
        <w:sectPr w:rsidR="00B363E3" w:rsidSect="00B71671">
          <w:pgSz w:w="11907" w:h="16839" w:code="9"/>
          <w:pgMar w:top="2552" w:right="1440" w:bottom="1440" w:left="1440" w:header="30" w:footer="720" w:gutter="0"/>
          <w:cols w:space="720"/>
          <w:docGrid w:linePitch="360"/>
        </w:sectPr>
      </w:pPr>
    </w:p>
    <w:p w14:paraId="7BB49D0C" w14:textId="77777777" w:rsidR="00B363E3" w:rsidRPr="00B363E3" w:rsidRDefault="00B363E3" w:rsidP="00B363E3">
      <w:pPr>
        <w:pStyle w:val="FLSHeading3Bold"/>
      </w:pPr>
      <w:r w:rsidRPr="00B363E3">
        <w:lastRenderedPageBreak/>
        <w:t>Appendix III:  Consultation record</w:t>
      </w:r>
    </w:p>
    <w:p w14:paraId="5AF9E166" w14:textId="77777777" w:rsidR="00B363E3" w:rsidRPr="00B363E3" w:rsidRDefault="00B363E3" w:rsidP="00B363E3">
      <w:pPr>
        <w:spacing w:after="0" w:line="240" w:lineRule="auto"/>
        <w:rPr>
          <w:rFonts w:cs="Calibri"/>
          <w:sz w:val="32"/>
          <w:szCs w:val="32"/>
          <w:lang w:val="en-GB" w:eastAsia="en-GB"/>
        </w:rPr>
      </w:pPr>
    </w:p>
    <w:tbl>
      <w:tblPr>
        <w:tblW w:w="54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1194"/>
        <w:gridCol w:w="1105"/>
        <w:gridCol w:w="3813"/>
        <w:gridCol w:w="5662"/>
      </w:tblGrid>
      <w:tr w:rsidR="00B363E3" w:rsidRPr="00B363E3" w14:paraId="6D0928A8" w14:textId="77777777" w:rsidTr="00AB1C50">
        <w:tc>
          <w:tcPr>
            <w:tcW w:w="761" w:type="pct"/>
            <w:shd w:val="clear" w:color="auto" w:fill="D9D9D9"/>
          </w:tcPr>
          <w:p w14:paraId="3F48F2A0" w14:textId="77777777" w:rsidR="00B363E3" w:rsidRPr="00B363E3" w:rsidRDefault="00B363E3" w:rsidP="003659F9">
            <w:pPr>
              <w:spacing w:after="160" w:line="240" w:lineRule="auto"/>
              <w:ind w:right="112"/>
              <w:rPr>
                <w:rFonts w:asciiTheme="minorHAnsi" w:hAnsiTheme="minorHAnsi" w:cstheme="minorHAnsi"/>
                <w:sz w:val="24"/>
                <w:szCs w:val="24"/>
                <w:lang w:val="en-GB"/>
              </w:rPr>
            </w:pPr>
            <w:r w:rsidRPr="00B363E3">
              <w:rPr>
                <w:rFonts w:asciiTheme="minorHAnsi" w:hAnsiTheme="minorHAnsi" w:cstheme="minorHAnsi"/>
                <w:sz w:val="24"/>
                <w:szCs w:val="24"/>
                <w:lang w:val="en-GB"/>
              </w:rPr>
              <w:t>Consultee</w:t>
            </w:r>
          </w:p>
        </w:tc>
        <w:tc>
          <w:tcPr>
            <w:tcW w:w="430" w:type="pct"/>
            <w:shd w:val="clear" w:color="auto" w:fill="D9D9D9"/>
          </w:tcPr>
          <w:p w14:paraId="6C90C588" w14:textId="77777777" w:rsidR="00B363E3" w:rsidRPr="00B363E3" w:rsidRDefault="00B363E3" w:rsidP="00230063">
            <w:pPr>
              <w:spacing w:after="0" w:line="240" w:lineRule="auto"/>
              <w:rPr>
                <w:rFonts w:asciiTheme="minorHAnsi" w:hAnsiTheme="minorHAnsi" w:cstheme="minorHAnsi"/>
                <w:sz w:val="24"/>
                <w:szCs w:val="24"/>
                <w:lang w:val="en-GB"/>
              </w:rPr>
            </w:pPr>
            <w:r w:rsidRPr="00B363E3">
              <w:rPr>
                <w:rFonts w:asciiTheme="minorHAnsi" w:hAnsiTheme="minorHAnsi" w:cstheme="minorHAnsi"/>
                <w:sz w:val="24"/>
                <w:szCs w:val="24"/>
                <w:lang w:val="en-GB"/>
              </w:rPr>
              <w:t>Date contacted</w:t>
            </w:r>
          </w:p>
        </w:tc>
        <w:tc>
          <w:tcPr>
            <w:tcW w:w="398" w:type="pct"/>
            <w:shd w:val="clear" w:color="auto" w:fill="D9D9D9"/>
          </w:tcPr>
          <w:p w14:paraId="08F6D158" w14:textId="77777777" w:rsidR="00B363E3" w:rsidRPr="00B363E3" w:rsidRDefault="00B363E3" w:rsidP="00B363E3">
            <w:pPr>
              <w:spacing w:after="0" w:line="240" w:lineRule="auto"/>
              <w:jc w:val="both"/>
              <w:rPr>
                <w:rFonts w:asciiTheme="minorHAnsi" w:hAnsiTheme="minorHAnsi" w:cstheme="minorHAnsi"/>
                <w:sz w:val="24"/>
                <w:szCs w:val="24"/>
                <w:lang w:val="en-GB"/>
              </w:rPr>
            </w:pPr>
            <w:r w:rsidRPr="00B363E3">
              <w:rPr>
                <w:rFonts w:asciiTheme="minorHAnsi" w:hAnsiTheme="minorHAnsi" w:cstheme="minorHAnsi"/>
                <w:sz w:val="24"/>
                <w:szCs w:val="24"/>
                <w:lang w:val="en-GB"/>
              </w:rPr>
              <w:t>Date of response</w:t>
            </w:r>
          </w:p>
        </w:tc>
        <w:tc>
          <w:tcPr>
            <w:tcW w:w="1373" w:type="pct"/>
            <w:shd w:val="clear" w:color="auto" w:fill="D9D9D9"/>
          </w:tcPr>
          <w:p w14:paraId="7FC9D5D6" w14:textId="77777777" w:rsidR="00B363E3" w:rsidRPr="00B363E3" w:rsidRDefault="00B363E3" w:rsidP="003659F9">
            <w:pPr>
              <w:spacing w:after="160" w:line="240" w:lineRule="auto"/>
              <w:ind w:right="57"/>
              <w:rPr>
                <w:rFonts w:asciiTheme="minorHAnsi" w:hAnsiTheme="minorHAnsi" w:cstheme="minorHAnsi"/>
                <w:sz w:val="24"/>
                <w:szCs w:val="24"/>
                <w:lang w:val="en-GB"/>
              </w:rPr>
            </w:pPr>
            <w:r w:rsidRPr="00B363E3">
              <w:rPr>
                <w:rFonts w:asciiTheme="minorHAnsi" w:hAnsiTheme="minorHAnsi" w:cstheme="minorHAnsi"/>
                <w:sz w:val="24"/>
                <w:szCs w:val="24"/>
                <w:lang w:val="en-GB"/>
              </w:rPr>
              <w:t>Issues raised</w:t>
            </w:r>
          </w:p>
        </w:tc>
        <w:tc>
          <w:tcPr>
            <w:tcW w:w="2039" w:type="pct"/>
            <w:shd w:val="clear" w:color="auto" w:fill="D9D9D9"/>
          </w:tcPr>
          <w:p w14:paraId="7D1D6DC5" w14:textId="77777777" w:rsidR="00B363E3" w:rsidRPr="00B363E3" w:rsidRDefault="00B363E3" w:rsidP="00B363E3">
            <w:pPr>
              <w:spacing w:after="160" w:line="240" w:lineRule="auto"/>
              <w:ind w:right="222"/>
              <w:jc w:val="both"/>
              <w:rPr>
                <w:rFonts w:asciiTheme="minorHAnsi" w:hAnsiTheme="minorHAnsi" w:cstheme="minorHAnsi"/>
                <w:sz w:val="24"/>
                <w:szCs w:val="24"/>
                <w:lang w:val="en-GB"/>
              </w:rPr>
            </w:pPr>
            <w:r w:rsidRPr="00B363E3">
              <w:rPr>
                <w:rFonts w:asciiTheme="minorHAnsi" w:hAnsiTheme="minorHAnsi" w:cstheme="minorHAnsi"/>
                <w:sz w:val="24"/>
                <w:szCs w:val="24"/>
                <w:lang w:val="en-GB"/>
              </w:rPr>
              <w:t xml:space="preserve">FES </w:t>
            </w:r>
            <w:r w:rsidR="008636F5">
              <w:rPr>
                <w:rFonts w:asciiTheme="minorHAnsi" w:hAnsiTheme="minorHAnsi" w:cstheme="minorHAnsi"/>
                <w:sz w:val="24"/>
                <w:szCs w:val="24"/>
                <w:lang w:val="en-GB"/>
              </w:rPr>
              <w:t xml:space="preserve">(now FLS) </w:t>
            </w:r>
            <w:r w:rsidRPr="00B363E3">
              <w:rPr>
                <w:rFonts w:asciiTheme="minorHAnsi" w:hAnsiTheme="minorHAnsi" w:cstheme="minorHAnsi"/>
                <w:sz w:val="24"/>
                <w:szCs w:val="24"/>
                <w:lang w:val="en-GB"/>
              </w:rPr>
              <w:t>response</w:t>
            </w:r>
          </w:p>
        </w:tc>
      </w:tr>
      <w:tr w:rsidR="003659F9" w:rsidRPr="00B363E3" w14:paraId="516661F9" w14:textId="77777777" w:rsidTr="003659F9">
        <w:tc>
          <w:tcPr>
            <w:tcW w:w="5000" w:type="pct"/>
            <w:gridSpan w:val="5"/>
            <w:shd w:val="clear" w:color="auto" w:fill="auto"/>
          </w:tcPr>
          <w:p w14:paraId="1369AC3F" w14:textId="77777777" w:rsidR="003659F9" w:rsidRDefault="003659F9" w:rsidP="00B363E3">
            <w:pPr>
              <w:spacing w:after="160" w:line="240" w:lineRule="auto"/>
              <w:ind w:right="222"/>
              <w:jc w:val="both"/>
              <w:rPr>
                <w:rFonts w:asciiTheme="minorHAnsi" w:hAnsiTheme="minorHAnsi" w:cstheme="minorHAnsi"/>
                <w:sz w:val="24"/>
                <w:szCs w:val="24"/>
                <w:lang w:val="en-GB"/>
              </w:rPr>
            </w:pPr>
            <w:r w:rsidRPr="003659F9">
              <w:rPr>
                <w:rFonts w:asciiTheme="minorHAnsi" w:hAnsiTheme="minorHAnsi" w:cstheme="minorHAnsi"/>
                <w:sz w:val="24"/>
                <w:szCs w:val="24"/>
                <w:lang w:val="en-GB"/>
              </w:rPr>
              <w:t>FDP Consultation Event</w:t>
            </w:r>
            <w:r w:rsidR="00150068">
              <w:rPr>
                <w:rFonts w:asciiTheme="minorHAnsi" w:hAnsiTheme="minorHAnsi" w:cstheme="minorHAnsi"/>
                <w:sz w:val="24"/>
                <w:szCs w:val="24"/>
                <w:lang w:val="en-GB"/>
              </w:rPr>
              <w:t xml:space="preserve"> - </w:t>
            </w:r>
            <w:r>
              <w:rPr>
                <w:rFonts w:asciiTheme="minorHAnsi" w:hAnsiTheme="minorHAnsi" w:cstheme="minorHAnsi"/>
                <w:sz w:val="24"/>
                <w:szCs w:val="24"/>
                <w:lang w:val="en-GB"/>
              </w:rPr>
              <w:t>1</w:t>
            </w:r>
            <w:r w:rsidRPr="003659F9">
              <w:rPr>
                <w:rFonts w:asciiTheme="minorHAnsi" w:hAnsiTheme="minorHAnsi" w:cstheme="minorHAnsi"/>
                <w:sz w:val="24"/>
                <w:szCs w:val="24"/>
                <w:vertAlign w:val="superscript"/>
                <w:lang w:val="en-GB"/>
              </w:rPr>
              <w:t>st</w:t>
            </w:r>
            <w:r>
              <w:rPr>
                <w:rFonts w:asciiTheme="minorHAnsi" w:hAnsiTheme="minorHAnsi" w:cstheme="minorHAnsi"/>
                <w:sz w:val="24"/>
                <w:szCs w:val="24"/>
                <w:lang w:val="en-GB"/>
              </w:rPr>
              <w:t xml:space="preserve"> March 2017</w:t>
            </w:r>
          </w:p>
          <w:p w14:paraId="5801A010" w14:textId="77777777" w:rsidR="00996706" w:rsidRPr="00B363E3" w:rsidRDefault="00996706" w:rsidP="00EE6070">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Drop-in session held </w:t>
            </w:r>
            <w:r w:rsidR="00EE6070">
              <w:rPr>
                <w:rFonts w:asciiTheme="minorHAnsi" w:hAnsiTheme="minorHAnsi" w:cstheme="minorHAnsi"/>
                <w:sz w:val="24"/>
                <w:szCs w:val="24"/>
                <w:lang w:val="en-GB"/>
              </w:rPr>
              <w:t xml:space="preserve">at the Buccleuch Centre, Newcastleton, </w:t>
            </w:r>
            <w:r>
              <w:rPr>
                <w:rFonts w:asciiTheme="minorHAnsi" w:hAnsiTheme="minorHAnsi" w:cstheme="minorHAnsi"/>
                <w:sz w:val="24"/>
                <w:szCs w:val="24"/>
                <w:lang w:val="en-GB"/>
              </w:rPr>
              <w:t>3pm – 8pm</w:t>
            </w:r>
          </w:p>
        </w:tc>
      </w:tr>
      <w:tr w:rsidR="00B363E3" w:rsidRPr="00B363E3" w14:paraId="79D61415" w14:textId="77777777" w:rsidTr="00AB1C50">
        <w:tc>
          <w:tcPr>
            <w:tcW w:w="761" w:type="pct"/>
          </w:tcPr>
          <w:p w14:paraId="5FC97754" w14:textId="77777777" w:rsidR="00B363E3" w:rsidRPr="00B363E3" w:rsidRDefault="00230063" w:rsidP="003659F9">
            <w:pPr>
              <w:spacing w:after="160" w:line="240" w:lineRule="auto"/>
              <w:ind w:right="112"/>
              <w:rPr>
                <w:rFonts w:asciiTheme="minorHAnsi" w:hAnsiTheme="minorHAnsi" w:cstheme="minorHAnsi"/>
                <w:sz w:val="24"/>
                <w:szCs w:val="24"/>
                <w:lang w:val="en-GB"/>
              </w:rPr>
            </w:pPr>
            <w:r>
              <w:rPr>
                <w:rFonts w:asciiTheme="minorHAnsi" w:hAnsiTheme="minorHAnsi" w:cstheme="minorHAnsi"/>
                <w:sz w:val="24"/>
                <w:szCs w:val="24"/>
                <w:lang w:val="en-GB"/>
              </w:rPr>
              <w:t>Joan Robson, Newcastleton &amp; District Council</w:t>
            </w:r>
          </w:p>
        </w:tc>
        <w:tc>
          <w:tcPr>
            <w:tcW w:w="430" w:type="pct"/>
          </w:tcPr>
          <w:p w14:paraId="4EF3C49B" w14:textId="77777777" w:rsidR="00B363E3" w:rsidRPr="00B363E3" w:rsidRDefault="00B363E3" w:rsidP="00230063">
            <w:pPr>
              <w:spacing w:after="0" w:line="240" w:lineRule="auto"/>
              <w:rPr>
                <w:rFonts w:asciiTheme="minorHAnsi" w:hAnsiTheme="minorHAnsi" w:cstheme="minorHAnsi"/>
                <w:sz w:val="24"/>
                <w:szCs w:val="24"/>
                <w:lang w:val="en-GB"/>
              </w:rPr>
            </w:pPr>
          </w:p>
        </w:tc>
        <w:tc>
          <w:tcPr>
            <w:tcW w:w="398" w:type="pct"/>
          </w:tcPr>
          <w:p w14:paraId="78CA4825" w14:textId="77777777" w:rsidR="00B363E3" w:rsidRPr="00B363E3" w:rsidRDefault="00B363E3" w:rsidP="00B363E3">
            <w:pPr>
              <w:spacing w:after="0" w:line="240" w:lineRule="auto"/>
              <w:jc w:val="both"/>
              <w:rPr>
                <w:rFonts w:asciiTheme="minorHAnsi" w:hAnsiTheme="minorHAnsi" w:cstheme="minorHAnsi"/>
                <w:sz w:val="24"/>
                <w:szCs w:val="24"/>
                <w:lang w:val="en-GB"/>
              </w:rPr>
            </w:pPr>
          </w:p>
        </w:tc>
        <w:tc>
          <w:tcPr>
            <w:tcW w:w="1373" w:type="pct"/>
          </w:tcPr>
          <w:p w14:paraId="033EAB7B" w14:textId="77777777" w:rsidR="00B363E3" w:rsidRPr="00506FBF" w:rsidRDefault="00506FBF" w:rsidP="00506FBF">
            <w:pPr>
              <w:pStyle w:val="ListParagraph"/>
              <w:spacing w:after="160" w:line="240" w:lineRule="auto"/>
              <w:ind w:left="0" w:right="57"/>
              <w:rPr>
                <w:rFonts w:asciiTheme="minorHAnsi" w:hAnsiTheme="minorHAnsi" w:cstheme="minorHAnsi"/>
                <w:sz w:val="24"/>
                <w:szCs w:val="24"/>
                <w:lang w:val="en-GB"/>
              </w:rPr>
            </w:pPr>
            <w:r>
              <w:rPr>
                <w:rFonts w:asciiTheme="minorHAnsi" w:hAnsiTheme="minorHAnsi" w:cstheme="minorHAnsi"/>
                <w:sz w:val="24"/>
                <w:szCs w:val="24"/>
                <w:lang w:val="en-GB"/>
              </w:rPr>
              <w:t xml:space="preserve">1.  </w:t>
            </w:r>
            <w:r w:rsidR="00230063" w:rsidRPr="00506FBF">
              <w:rPr>
                <w:rFonts w:asciiTheme="minorHAnsi" w:hAnsiTheme="minorHAnsi" w:cstheme="minorHAnsi"/>
                <w:sz w:val="24"/>
                <w:szCs w:val="24"/>
                <w:lang w:val="en-GB"/>
              </w:rPr>
              <w:t>Requested that FES protect the original red s</w:t>
            </w:r>
            <w:r w:rsidR="008852AC" w:rsidRPr="00506FBF">
              <w:rPr>
                <w:rFonts w:asciiTheme="minorHAnsi" w:hAnsiTheme="minorHAnsi" w:cstheme="minorHAnsi"/>
                <w:sz w:val="24"/>
                <w:szCs w:val="24"/>
                <w:lang w:val="en-GB"/>
              </w:rPr>
              <w:t>andstone sheep dip trough at Pri</w:t>
            </w:r>
            <w:r w:rsidR="00230063" w:rsidRPr="00506FBF">
              <w:rPr>
                <w:rFonts w:asciiTheme="minorHAnsi" w:hAnsiTheme="minorHAnsi" w:cstheme="minorHAnsi"/>
                <w:sz w:val="24"/>
                <w:szCs w:val="24"/>
                <w:lang w:val="en-GB"/>
              </w:rPr>
              <w:t>est Hill (opposite side of forest road from the village water supply)</w:t>
            </w:r>
            <w:r w:rsidR="00417738" w:rsidRPr="00506FBF">
              <w:rPr>
                <w:rFonts w:asciiTheme="minorHAnsi" w:hAnsiTheme="minorHAnsi" w:cstheme="minorHAnsi"/>
                <w:sz w:val="24"/>
                <w:szCs w:val="24"/>
                <w:lang w:val="en-GB"/>
              </w:rPr>
              <w:t>.  It was identified by Dr Michael Robson, a local historian.</w:t>
            </w:r>
          </w:p>
        </w:tc>
        <w:tc>
          <w:tcPr>
            <w:tcW w:w="2039" w:type="pct"/>
          </w:tcPr>
          <w:p w14:paraId="164540DD" w14:textId="77777777" w:rsidR="00B363E3" w:rsidRPr="00B363E3" w:rsidRDefault="00506FBF" w:rsidP="00B363E3">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1.  </w:t>
            </w:r>
            <w:r w:rsidR="008636F5">
              <w:rPr>
                <w:rFonts w:asciiTheme="minorHAnsi" w:hAnsiTheme="minorHAnsi" w:cstheme="minorHAnsi"/>
                <w:sz w:val="24"/>
                <w:szCs w:val="24"/>
                <w:lang w:val="en-GB"/>
              </w:rPr>
              <w:t>Noted and to followed up by the Delivery Team</w:t>
            </w:r>
          </w:p>
        </w:tc>
      </w:tr>
      <w:tr w:rsidR="00B363E3" w:rsidRPr="00B363E3" w14:paraId="76BDD7B2" w14:textId="77777777" w:rsidTr="00AB1C50">
        <w:tc>
          <w:tcPr>
            <w:tcW w:w="761" w:type="pct"/>
          </w:tcPr>
          <w:p w14:paraId="24CD6A82" w14:textId="77777777" w:rsidR="00B363E3" w:rsidRPr="00B363E3" w:rsidRDefault="00230063" w:rsidP="003659F9">
            <w:pPr>
              <w:spacing w:after="160" w:line="240" w:lineRule="auto"/>
              <w:ind w:right="112"/>
              <w:rPr>
                <w:rFonts w:asciiTheme="minorHAnsi" w:hAnsiTheme="minorHAnsi" w:cstheme="minorHAnsi"/>
                <w:sz w:val="24"/>
                <w:szCs w:val="24"/>
                <w:lang w:val="en-GB"/>
              </w:rPr>
            </w:pPr>
            <w:r>
              <w:rPr>
                <w:rFonts w:asciiTheme="minorHAnsi" w:hAnsiTheme="minorHAnsi" w:cstheme="minorHAnsi"/>
                <w:sz w:val="24"/>
                <w:szCs w:val="24"/>
                <w:lang w:val="en-GB"/>
              </w:rPr>
              <w:t xml:space="preserve">Barbara Elborne,  </w:t>
            </w:r>
            <w:r w:rsidRPr="00230063">
              <w:rPr>
                <w:rFonts w:asciiTheme="minorHAnsi" w:hAnsiTheme="minorHAnsi" w:cstheme="minorHAnsi"/>
                <w:sz w:val="24"/>
                <w:szCs w:val="24"/>
                <w:lang w:val="en-GB"/>
              </w:rPr>
              <w:t>Newcastleton &amp; District Council</w:t>
            </w:r>
          </w:p>
        </w:tc>
        <w:tc>
          <w:tcPr>
            <w:tcW w:w="430" w:type="pct"/>
          </w:tcPr>
          <w:p w14:paraId="777BC0E2" w14:textId="77777777" w:rsidR="00B363E3" w:rsidRPr="00B363E3" w:rsidRDefault="00B363E3" w:rsidP="00230063">
            <w:pPr>
              <w:spacing w:after="0" w:line="240" w:lineRule="auto"/>
              <w:rPr>
                <w:rFonts w:asciiTheme="minorHAnsi" w:hAnsiTheme="minorHAnsi" w:cstheme="minorHAnsi"/>
                <w:sz w:val="24"/>
                <w:szCs w:val="24"/>
                <w:lang w:val="en-GB"/>
              </w:rPr>
            </w:pPr>
          </w:p>
        </w:tc>
        <w:tc>
          <w:tcPr>
            <w:tcW w:w="398" w:type="pct"/>
          </w:tcPr>
          <w:p w14:paraId="61A39F20" w14:textId="77777777" w:rsidR="00B363E3" w:rsidRPr="00B363E3" w:rsidRDefault="00B363E3" w:rsidP="00B363E3">
            <w:pPr>
              <w:spacing w:after="0" w:line="240" w:lineRule="auto"/>
              <w:jc w:val="both"/>
              <w:rPr>
                <w:rFonts w:asciiTheme="minorHAnsi" w:hAnsiTheme="minorHAnsi" w:cstheme="minorHAnsi"/>
                <w:sz w:val="24"/>
                <w:szCs w:val="24"/>
                <w:lang w:val="en-GB"/>
              </w:rPr>
            </w:pPr>
          </w:p>
        </w:tc>
        <w:tc>
          <w:tcPr>
            <w:tcW w:w="1373" w:type="pct"/>
          </w:tcPr>
          <w:p w14:paraId="5D1C86BC" w14:textId="77777777" w:rsidR="00B363E3" w:rsidRPr="00506FBF" w:rsidRDefault="00506FBF" w:rsidP="00506FBF">
            <w:pPr>
              <w:spacing w:after="160" w:line="240" w:lineRule="auto"/>
              <w:ind w:right="57"/>
              <w:rPr>
                <w:rFonts w:asciiTheme="minorHAnsi" w:hAnsiTheme="minorHAnsi" w:cstheme="minorHAnsi"/>
                <w:sz w:val="24"/>
                <w:szCs w:val="24"/>
                <w:lang w:val="en-GB"/>
              </w:rPr>
            </w:pPr>
            <w:r>
              <w:rPr>
                <w:rFonts w:asciiTheme="minorHAnsi" w:hAnsiTheme="minorHAnsi" w:cstheme="minorHAnsi"/>
                <w:sz w:val="24"/>
                <w:szCs w:val="24"/>
                <w:lang w:val="en-GB"/>
              </w:rPr>
              <w:t xml:space="preserve">2.  </w:t>
            </w:r>
            <w:r w:rsidR="00417738" w:rsidRPr="00506FBF">
              <w:rPr>
                <w:rFonts w:asciiTheme="minorHAnsi" w:hAnsiTheme="minorHAnsi" w:cstheme="minorHAnsi"/>
                <w:sz w:val="24"/>
                <w:szCs w:val="24"/>
                <w:lang w:val="en-GB"/>
              </w:rPr>
              <w:t xml:space="preserve">With regard to the proposed windfarm development in Newcastleton Forest, requested that </w:t>
            </w:r>
            <w:r w:rsidR="003659F9" w:rsidRPr="00506FBF">
              <w:rPr>
                <w:rFonts w:asciiTheme="minorHAnsi" w:hAnsiTheme="minorHAnsi" w:cstheme="minorHAnsi"/>
                <w:sz w:val="24"/>
                <w:szCs w:val="24"/>
                <w:lang w:val="en-GB"/>
              </w:rPr>
              <w:t>stone extraction happens from Swarf Quarry via Dykecrofts, through Newcastleton Village and back into Florida, to minimise impact on MTB trails (as promised during the windfarm scoping exercise).  Trail closures would have a massively negative impact on the village economy/well-being.</w:t>
            </w:r>
          </w:p>
          <w:p w14:paraId="2A69BAA8" w14:textId="77777777" w:rsidR="003659F9" w:rsidRPr="00506FBF" w:rsidRDefault="00506FBF" w:rsidP="00506FBF">
            <w:pPr>
              <w:spacing w:after="160" w:line="240" w:lineRule="auto"/>
              <w:ind w:right="57"/>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3.  </w:t>
            </w:r>
            <w:r w:rsidR="003659F9" w:rsidRPr="00506FBF">
              <w:rPr>
                <w:rFonts w:asciiTheme="minorHAnsi" w:hAnsiTheme="minorHAnsi" w:cstheme="minorHAnsi"/>
                <w:sz w:val="24"/>
                <w:szCs w:val="24"/>
                <w:lang w:val="en-GB"/>
              </w:rPr>
              <w:t>Also requested improved signage for the Cross-Border trails, as people are getting lost.</w:t>
            </w:r>
          </w:p>
        </w:tc>
        <w:tc>
          <w:tcPr>
            <w:tcW w:w="2039" w:type="pct"/>
          </w:tcPr>
          <w:p w14:paraId="352A8923" w14:textId="77777777" w:rsidR="00B363E3" w:rsidRDefault="00506FBF" w:rsidP="00506FBF">
            <w:pPr>
              <w:spacing w:after="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2.  </w:t>
            </w:r>
            <w:r w:rsidR="008636F5">
              <w:rPr>
                <w:rFonts w:asciiTheme="minorHAnsi" w:hAnsiTheme="minorHAnsi" w:cstheme="minorHAnsi"/>
                <w:sz w:val="24"/>
                <w:szCs w:val="24"/>
                <w:lang w:val="en-GB"/>
              </w:rPr>
              <w:t>The proposed windfarm development is at an early stage (pre-planning), and if it is eventually approved works are unlikely to start for several years.  The request is noted and FES will ensure that any future Agreement with the windfarm developer will aim to minimise disruption to the trails in the forest.</w:t>
            </w:r>
          </w:p>
          <w:p w14:paraId="3BDBCFD8" w14:textId="77777777" w:rsidR="00506FBF" w:rsidRDefault="00506FBF" w:rsidP="00506FBF">
            <w:pPr>
              <w:spacing w:after="0" w:line="240" w:lineRule="auto"/>
              <w:ind w:right="222"/>
              <w:jc w:val="both"/>
              <w:rPr>
                <w:rFonts w:asciiTheme="minorHAnsi" w:hAnsiTheme="minorHAnsi" w:cstheme="minorHAnsi"/>
                <w:sz w:val="24"/>
                <w:szCs w:val="24"/>
                <w:lang w:val="en-GB"/>
              </w:rPr>
            </w:pPr>
          </w:p>
          <w:p w14:paraId="7AC159EC" w14:textId="77777777" w:rsidR="00506FBF" w:rsidRDefault="00506FBF" w:rsidP="00506FBF">
            <w:pPr>
              <w:spacing w:after="0" w:line="240" w:lineRule="auto"/>
              <w:ind w:right="222"/>
              <w:jc w:val="both"/>
              <w:rPr>
                <w:rFonts w:asciiTheme="minorHAnsi" w:hAnsiTheme="minorHAnsi" w:cstheme="minorHAnsi"/>
                <w:sz w:val="24"/>
                <w:szCs w:val="24"/>
                <w:lang w:val="en-GB"/>
              </w:rPr>
            </w:pPr>
          </w:p>
          <w:p w14:paraId="66A3A55F" w14:textId="77777777" w:rsidR="00506FBF" w:rsidRDefault="00506FBF" w:rsidP="00506FBF">
            <w:pPr>
              <w:spacing w:after="0" w:line="240" w:lineRule="auto"/>
              <w:ind w:right="222"/>
              <w:jc w:val="both"/>
              <w:rPr>
                <w:rFonts w:asciiTheme="minorHAnsi" w:hAnsiTheme="minorHAnsi" w:cstheme="minorHAnsi"/>
                <w:sz w:val="24"/>
                <w:szCs w:val="24"/>
                <w:lang w:val="en-GB"/>
              </w:rPr>
            </w:pPr>
          </w:p>
          <w:p w14:paraId="2F0C2A6B" w14:textId="77777777" w:rsidR="00506FBF" w:rsidRDefault="00506FBF" w:rsidP="00506FBF">
            <w:pPr>
              <w:spacing w:after="0" w:line="240" w:lineRule="auto"/>
              <w:ind w:right="222"/>
              <w:jc w:val="both"/>
              <w:rPr>
                <w:rFonts w:asciiTheme="minorHAnsi" w:hAnsiTheme="minorHAnsi" w:cstheme="minorHAnsi"/>
                <w:sz w:val="24"/>
                <w:szCs w:val="24"/>
                <w:lang w:val="en-GB"/>
              </w:rPr>
            </w:pPr>
          </w:p>
          <w:p w14:paraId="00C41CD9" w14:textId="77777777" w:rsidR="00506FBF" w:rsidRDefault="00506FBF" w:rsidP="00506FBF">
            <w:pPr>
              <w:spacing w:after="0" w:line="240" w:lineRule="auto"/>
              <w:ind w:right="222"/>
              <w:jc w:val="both"/>
              <w:rPr>
                <w:rFonts w:asciiTheme="minorHAnsi" w:hAnsiTheme="minorHAnsi" w:cstheme="minorHAnsi"/>
                <w:sz w:val="24"/>
                <w:szCs w:val="24"/>
                <w:lang w:val="en-GB"/>
              </w:rPr>
            </w:pPr>
          </w:p>
          <w:p w14:paraId="7E93595D" w14:textId="77777777" w:rsidR="00506FBF" w:rsidRDefault="00506FBF" w:rsidP="00506FBF">
            <w:pPr>
              <w:spacing w:after="0" w:line="240" w:lineRule="auto"/>
              <w:ind w:right="222"/>
              <w:jc w:val="both"/>
              <w:rPr>
                <w:rFonts w:asciiTheme="minorHAnsi" w:hAnsiTheme="minorHAnsi" w:cstheme="minorHAnsi"/>
                <w:sz w:val="24"/>
                <w:szCs w:val="24"/>
                <w:lang w:val="en-GB"/>
              </w:rPr>
            </w:pPr>
          </w:p>
          <w:p w14:paraId="75D84F40" w14:textId="77777777" w:rsidR="00506FBF" w:rsidRDefault="00506FBF" w:rsidP="00506FBF">
            <w:pPr>
              <w:spacing w:after="0" w:line="240" w:lineRule="auto"/>
              <w:ind w:right="222"/>
              <w:jc w:val="both"/>
              <w:rPr>
                <w:rFonts w:asciiTheme="minorHAnsi" w:hAnsiTheme="minorHAnsi" w:cstheme="minorHAnsi"/>
                <w:sz w:val="24"/>
                <w:szCs w:val="24"/>
                <w:lang w:val="en-GB"/>
              </w:rPr>
            </w:pPr>
          </w:p>
          <w:p w14:paraId="06654968" w14:textId="77777777" w:rsidR="008636F5" w:rsidRPr="00B363E3" w:rsidRDefault="00506FBF" w:rsidP="00506FBF">
            <w:pPr>
              <w:spacing w:after="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3.  N</w:t>
            </w:r>
            <w:r w:rsidR="008636F5">
              <w:rPr>
                <w:rFonts w:asciiTheme="minorHAnsi" w:hAnsiTheme="minorHAnsi" w:cstheme="minorHAnsi"/>
                <w:sz w:val="24"/>
                <w:szCs w:val="24"/>
                <w:lang w:val="en-GB"/>
              </w:rPr>
              <w:t>oted and to be followed up by the Recreation (now Visitor Services) Team.</w:t>
            </w:r>
          </w:p>
        </w:tc>
      </w:tr>
      <w:tr w:rsidR="003659F9" w:rsidRPr="00B363E3" w14:paraId="28FB4C84" w14:textId="77777777" w:rsidTr="003659F9">
        <w:tc>
          <w:tcPr>
            <w:tcW w:w="5000" w:type="pct"/>
            <w:gridSpan w:val="5"/>
          </w:tcPr>
          <w:p w14:paraId="6C08BB5A" w14:textId="77777777" w:rsidR="00996706" w:rsidRDefault="003659F9" w:rsidP="00B363E3">
            <w:pPr>
              <w:spacing w:after="160" w:line="240" w:lineRule="auto"/>
              <w:ind w:right="222"/>
              <w:jc w:val="both"/>
              <w:rPr>
                <w:rFonts w:asciiTheme="minorHAnsi" w:hAnsiTheme="minorHAnsi" w:cstheme="minorHAnsi"/>
                <w:sz w:val="24"/>
                <w:szCs w:val="24"/>
                <w:lang w:val="en-GB"/>
              </w:rPr>
            </w:pPr>
            <w:r w:rsidRPr="003659F9">
              <w:rPr>
                <w:rFonts w:asciiTheme="minorHAnsi" w:hAnsiTheme="minorHAnsi" w:cstheme="minorHAnsi"/>
                <w:sz w:val="24"/>
                <w:szCs w:val="24"/>
                <w:lang w:val="en-GB"/>
              </w:rPr>
              <w:lastRenderedPageBreak/>
              <w:t>Newcastleton Community Council monthly meeting</w:t>
            </w:r>
            <w:r w:rsidR="00996706">
              <w:rPr>
                <w:rFonts w:asciiTheme="minorHAnsi" w:hAnsiTheme="minorHAnsi" w:cstheme="minorHAnsi"/>
                <w:sz w:val="24"/>
                <w:szCs w:val="24"/>
                <w:lang w:val="en-GB"/>
              </w:rPr>
              <w:t xml:space="preserve"> in Newcastleton Village Hall - </w:t>
            </w:r>
            <w:r w:rsidR="00996706" w:rsidRPr="00996706">
              <w:rPr>
                <w:rFonts w:asciiTheme="minorHAnsi" w:hAnsiTheme="minorHAnsi" w:cstheme="minorHAnsi"/>
                <w:sz w:val="24"/>
                <w:szCs w:val="24"/>
                <w:lang w:val="en-GB"/>
              </w:rPr>
              <w:t>14th March 2017</w:t>
            </w:r>
          </w:p>
          <w:p w14:paraId="260856EB" w14:textId="77777777" w:rsidR="003659F9" w:rsidRPr="00B363E3" w:rsidRDefault="00996706" w:rsidP="00996706">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P</w:t>
            </w:r>
            <w:r w:rsidR="003659F9" w:rsidRPr="003659F9">
              <w:rPr>
                <w:rFonts w:asciiTheme="minorHAnsi" w:hAnsiTheme="minorHAnsi" w:cstheme="minorHAnsi"/>
                <w:sz w:val="24"/>
                <w:szCs w:val="24"/>
                <w:lang w:val="en-GB"/>
              </w:rPr>
              <w:t xml:space="preserve">resentation given </w:t>
            </w:r>
            <w:r>
              <w:rPr>
                <w:rFonts w:asciiTheme="minorHAnsi" w:hAnsiTheme="minorHAnsi" w:cstheme="minorHAnsi"/>
                <w:sz w:val="24"/>
                <w:szCs w:val="24"/>
                <w:lang w:val="en-GB"/>
              </w:rPr>
              <w:t xml:space="preserve">by FES staff </w:t>
            </w:r>
            <w:r w:rsidR="003659F9" w:rsidRPr="003659F9">
              <w:rPr>
                <w:rFonts w:asciiTheme="minorHAnsi" w:hAnsiTheme="minorHAnsi" w:cstheme="minorHAnsi"/>
                <w:sz w:val="24"/>
                <w:szCs w:val="24"/>
                <w:lang w:val="en-GB"/>
              </w:rPr>
              <w:t xml:space="preserve">on </w:t>
            </w:r>
            <w:r>
              <w:rPr>
                <w:rFonts w:asciiTheme="minorHAnsi" w:hAnsiTheme="minorHAnsi" w:cstheme="minorHAnsi"/>
                <w:sz w:val="24"/>
                <w:szCs w:val="24"/>
                <w:lang w:val="en-GB"/>
              </w:rPr>
              <w:t xml:space="preserve">FES, Dumfries &amp; Borders FD </w:t>
            </w:r>
            <w:r w:rsidR="003659F9">
              <w:rPr>
                <w:rFonts w:asciiTheme="minorHAnsi" w:hAnsiTheme="minorHAnsi" w:cstheme="minorHAnsi"/>
                <w:sz w:val="24"/>
                <w:szCs w:val="24"/>
                <w:lang w:val="en-GB"/>
              </w:rPr>
              <w:t>and Newcastleton LMP</w:t>
            </w:r>
            <w:r>
              <w:rPr>
                <w:rFonts w:asciiTheme="minorHAnsi" w:hAnsiTheme="minorHAnsi" w:cstheme="minorHAnsi"/>
                <w:sz w:val="24"/>
                <w:szCs w:val="24"/>
                <w:lang w:val="en-GB"/>
              </w:rPr>
              <w:t>, highlighting the main issues (opportunities and constraints) as seen by FD staff</w:t>
            </w:r>
            <w:r w:rsidR="00150068">
              <w:rPr>
                <w:rFonts w:asciiTheme="minorHAnsi" w:hAnsiTheme="minorHAnsi" w:cstheme="minorHAnsi"/>
                <w:sz w:val="24"/>
                <w:szCs w:val="24"/>
                <w:lang w:val="en-GB"/>
              </w:rPr>
              <w:t>, followed by questions/comments from attendees.</w:t>
            </w:r>
          </w:p>
        </w:tc>
      </w:tr>
      <w:tr w:rsidR="00B363E3" w:rsidRPr="00B363E3" w14:paraId="6F778097" w14:textId="77777777" w:rsidTr="00AB1C50">
        <w:tc>
          <w:tcPr>
            <w:tcW w:w="761" w:type="pct"/>
          </w:tcPr>
          <w:p w14:paraId="4BB320F2" w14:textId="77777777" w:rsidR="00B363E3" w:rsidRPr="00B363E3" w:rsidRDefault="00B363E3" w:rsidP="003659F9">
            <w:pPr>
              <w:spacing w:after="160" w:line="240" w:lineRule="auto"/>
              <w:ind w:right="112"/>
              <w:rPr>
                <w:rFonts w:asciiTheme="minorHAnsi" w:hAnsiTheme="minorHAnsi" w:cstheme="minorHAnsi"/>
                <w:sz w:val="24"/>
                <w:szCs w:val="24"/>
                <w:lang w:val="en-GB"/>
              </w:rPr>
            </w:pPr>
          </w:p>
        </w:tc>
        <w:tc>
          <w:tcPr>
            <w:tcW w:w="430" w:type="pct"/>
          </w:tcPr>
          <w:p w14:paraId="3203B836" w14:textId="77777777" w:rsidR="00B363E3" w:rsidRPr="00B363E3" w:rsidRDefault="00B363E3" w:rsidP="00230063">
            <w:pPr>
              <w:spacing w:after="0" w:line="240" w:lineRule="auto"/>
              <w:rPr>
                <w:rFonts w:asciiTheme="minorHAnsi" w:hAnsiTheme="minorHAnsi" w:cstheme="minorHAnsi"/>
                <w:sz w:val="24"/>
                <w:szCs w:val="24"/>
                <w:lang w:val="en-GB"/>
              </w:rPr>
            </w:pPr>
          </w:p>
        </w:tc>
        <w:tc>
          <w:tcPr>
            <w:tcW w:w="398" w:type="pct"/>
          </w:tcPr>
          <w:p w14:paraId="53BEB05B" w14:textId="77777777" w:rsidR="00B363E3" w:rsidRPr="00B363E3" w:rsidRDefault="00B363E3" w:rsidP="00B363E3">
            <w:pPr>
              <w:spacing w:after="0" w:line="240" w:lineRule="auto"/>
              <w:jc w:val="both"/>
              <w:rPr>
                <w:rFonts w:asciiTheme="minorHAnsi" w:hAnsiTheme="minorHAnsi" w:cstheme="minorHAnsi"/>
                <w:sz w:val="24"/>
                <w:szCs w:val="24"/>
                <w:lang w:val="en-GB"/>
              </w:rPr>
            </w:pPr>
          </w:p>
        </w:tc>
        <w:tc>
          <w:tcPr>
            <w:tcW w:w="1373" w:type="pct"/>
          </w:tcPr>
          <w:p w14:paraId="55806A80" w14:textId="77777777" w:rsidR="00EE6070" w:rsidRDefault="00EE6070" w:rsidP="00506FBF">
            <w:pPr>
              <w:spacing w:after="0" w:line="240" w:lineRule="auto"/>
              <w:ind w:right="57"/>
              <w:rPr>
                <w:rFonts w:asciiTheme="minorHAnsi" w:hAnsiTheme="minorHAnsi" w:cstheme="minorHAnsi"/>
                <w:sz w:val="24"/>
                <w:szCs w:val="24"/>
                <w:lang w:val="en-GB"/>
              </w:rPr>
            </w:pPr>
            <w:r w:rsidRPr="00506FBF">
              <w:rPr>
                <w:rFonts w:asciiTheme="minorHAnsi" w:hAnsiTheme="minorHAnsi" w:cstheme="minorHAnsi"/>
                <w:sz w:val="24"/>
                <w:szCs w:val="24"/>
                <w:lang w:val="en-GB"/>
              </w:rPr>
              <w:t>Several general issues/concerns were raised:</w:t>
            </w:r>
          </w:p>
          <w:p w14:paraId="3A82895E" w14:textId="77777777" w:rsidR="00954C7E" w:rsidRPr="00506FBF" w:rsidRDefault="00954C7E" w:rsidP="00506FBF">
            <w:pPr>
              <w:spacing w:after="0" w:line="240" w:lineRule="auto"/>
              <w:ind w:right="57"/>
              <w:rPr>
                <w:rFonts w:asciiTheme="minorHAnsi" w:hAnsiTheme="minorHAnsi" w:cstheme="minorHAnsi"/>
                <w:sz w:val="24"/>
                <w:szCs w:val="24"/>
                <w:lang w:val="en-GB"/>
              </w:rPr>
            </w:pPr>
          </w:p>
          <w:p w14:paraId="3CDC9EF6" w14:textId="77777777" w:rsidR="00B363E3" w:rsidRPr="00506FBF" w:rsidRDefault="00506FBF" w:rsidP="00506FBF">
            <w:pPr>
              <w:spacing w:after="0" w:line="240" w:lineRule="auto"/>
              <w:ind w:right="57"/>
              <w:rPr>
                <w:rFonts w:asciiTheme="minorHAnsi" w:hAnsiTheme="minorHAnsi" w:cstheme="minorHAnsi"/>
                <w:sz w:val="24"/>
                <w:szCs w:val="24"/>
                <w:lang w:val="en-GB"/>
              </w:rPr>
            </w:pPr>
            <w:r>
              <w:rPr>
                <w:rFonts w:asciiTheme="minorHAnsi" w:hAnsiTheme="minorHAnsi" w:cstheme="minorHAnsi"/>
                <w:sz w:val="24"/>
                <w:szCs w:val="24"/>
                <w:lang w:val="en-GB"/>
              </w:rPr>
              <w:t xml:space="preserve">4.  </w:t>
            </w:r>
            <w:r w:rsidR="00EE6070" w:rsidRPr="00506FBF">
              <w:rPr>
                <w:rFonts w:asciiTheme="minorHAnsi" w:hAnsiTheme="minorHAnsi" w:cstheme="minorHAnsi"/>
                <w:sz w:val="24"/>
                <w:szCs w:val="24"/>
                <w:lang w:val="en-GB"/>
              </w:rPr>
              <w:t>Timber transport issues</w:t>
            </w:r>
            <w:r w:rsidR="0002108A" w:rsidRPr="00506FBF">
              <w:rPr>
                <w:rFonts w:asciiTheme="minorHAnsi" w:hAnsiTheme="minorHAnsi" w:cstheme="minorHAnsi"/>
                <w:sz w:val="24"/>
                <w:szCs w:val="24"/>
                <w:lang w:val="en-GB"/>
              </w:rPr>
              <w:t xml:space="preserve"> – there is still a perception that timber lorries frequently drive through the village too fast, and lack courtesy on the local roads (sometimes travelling in convoy).</w:t>
            </w:r>
            <w:r w:rsidR="00A358AC" w:rsidRPr="00506FBF">
              <w:rPr>
                <w:rFonts w:asciiTheme="minorHAnsi" w:hAnsiTheme="minorHAnsi" w:cstheme="minorHAnsi"/>
                <w:sz w:val="24"/>
                <w:szCs w:val="24"/>
                <w:lang w:val="en-GB"/>
              </w:rPr>
              <w:t xml:space="preserve">  Timber lorries are also seen as causing significant damage to minor roads.</w:t>
            </w:r>
          </w:p>
          <w:p w14:paraId="76CB059A" w14:textId="77777777" w:rsidR="00506FBF" w:rsidRDefault="00506FBF" w:rsidP="00506FBF">
            <w:pPr>
              <w:spacing w:after="0" w:line="240" w:lineRule="auto"/>
              <w:ind w:right="57"/>
              <w:rPr>
                <w:rFonts w:asciiTheme="minorHAnsi" w:hAnsiTheme="minorHAnsi" w:cstheme="minorHAnsi"/>
                <w:sz w:val="24"/>
                <w:szCs w:val="24"/>
                <w:lang w:val="en-GB"/>
              </w:rPr>
            </w:pPr>
          </w:p>
          <w:p w14:paraId="65A2D4A9" w14:textId="77777777" w:rsidR="00EE6070" w:rsidRPr="00506FBF" w:rsidRDefault="00506FBF" w:rsidP="00506FBF">
            <w:pPr>
              <w:spacing w:after="0" w:line="240" w:lineRule="auto"/>
              <w:ind w:right="57"/>
              <w:rPr>
                <w:rFonts w:asciiTheme="minorHAnsi" w:hAnsiTheme="minorHAnsi" w:cstheme="minorHAnsi"/>
                <w:sz w:val="24"/>
                <w:szCs w:val="24"/>
                <w:lang w:val="en-GB"/>
              </w:rPr>
            </w:pPr>
            <w:r>
              <w:rPr>
                <w:rFonts w:asciiTheme="minorHAnsi" w:hAnsiTheme="minorHAnsi" w:cstheme="minorHAnsi"/>
                <w:sz w:val="24"/>
                <w:szCs w:val="24"/>
                <w:lang w:val="en-GB"/>
              </w:rPr>
              <w:t xml:space="preserve">5.  </w:t>
            </w:r>
            <w:r w:rsidR="00EE6070" w:rsidRPr="00506FBF">
              <w:rPr>
                <w:rFonts w:asciiTheme="minorHAnsi" w:hAnsiTheme="minorHAnsi" w:cstheme="minorHAnsi"/>
                <w:sz w:val="24"/>
                <w:szCs w:val="24"/>
                <w:lang w:val="en-GB"/>
              </w:rPr>
              <w:t>Flooding in the village</w:t>
            </w:r>
            <w:r w:rsidR="0002108A" w:rsidRPr="00506FBF">
              <w:rPr>
                <w:rFonts w:asciiTheme="minorHAnsi" w:hAnsiTheme="minorHAnsi" w:cstheme="minorHAnsi"/>
                <w:sz w:val="24"/>
                <w:szCs w:val="24"/>
                <w:lang w:val="en-GB"/>
              </w:rPr>
              <w:t xml:space="preserve"> – while acknowledging that forestry is one of </w:t>
            </w:r>
            <w:r w:rsidR="0032376A" w:rsidRPr="00506FBF">
              <w:rPr>
                <w:rFonts w:asciiTheme="minorHAnsi" w:hAnsiTheme="minorHAnsi" w:cstheme="minorHAnsi"/>
                <w:sz w:val="24"/>
                <w:szCs w:val="24"/>
                <w:lang w:val="en-GB"/>
              </w:rPr>
              <w:t xml:space="preserve">many </w:t>
            </w:r>
            <w:r w:rsidR="0002108A" w:rsidRPr="00506FBF">
              <w:rPr>
                <w:rFonts w:asciiTheme="minorHAnsi" w:hAnsiTheme="minorHAnsi" w:cstheme="minorHAnsi"/>
                <w:sz w:val="24"/>
                <w:szCs w:val="24"/>
                <w:lang w:val="en-GB"/>
              </w:rPr>
              <w:t xml:space="preserve">factors potentially </w:t>
            </w:r>
            <w:r w:rsidR="0032376A" w:rsidRPr="00506FBF">
              <w:rPr>
                <w:rFonts w:asciiTheme="minorHAnsi" w:hAnsiTheme="minorHAnsi" w:cstheme="minorHAnsi"/>
                <w:sz w:val="24"/>
                <w:szCs w:val="24"/>
                <w:lang w:val="en-GB"/>
              </w:rPr>
              <w:t xml:space="preserve">influencing </w:t>
            </w:r>
            <w:r w:rsidR="0002108A" w:rsidRPr="00506FBF">
              <w:rPr>
                <w:rFonts w:asciiTheme="minorHAnsi" w:hAnsiTheme="minorHAnsi" w:cstheme="minorHAnsi"/>
                <w:sz w:val="24"/>
                <w:szCs w:val="24"/>
                <w:lang w:val="en-GB"/>
              </w:rPr>
              <w:t xml:space="preserve">flooding, concerns were expressed that </w:t>
            </w:r>
            <w:r w:rsidR="0032376A" w:rsidRPr="00506FBF">
              <w:rPr>
                <w:rFonts w:asciiTheme="minorHAnsi" w:hAnsiTheme="minorHAnsi" w:cstheme="minorHAnsi"/>
                <w:sz w:val="24"/>
                <w:szCs w:val="24"/>
                <w:lang w:val="en-GB"/>
              </w:rPr>
              <w:t>poor practice was having a negative impact.  A specific example outside the National Forest Estate was given.</w:t>
            </w:r>
          </w:p>
          <w:p w14:paraId="32C55101" w14:textId="77777777" w:rsidR="00506FBF" w:rsidRDefault="00506FBF" w:rsidP="00506FBF">
            <w:pPr>
              <w:spacing w:after="0" w:line="240" w:lineRule="auto"/>
              <w:ind w:right="57"/>
              <w:rPr>
                <w:rFonts w:asciiTheme="minorHAnsi" w:hAnsiTheme="minorHAnsi" w:cstheme="minorHAnsi"/>
                <w:sz w:val="24"/>
                <w:szCs w:val="24"/>
                <w:lang w:val="en-GB"/>
              </w:rPr>
            </w:pPr>
          </w:p>
          <w:p w14:paraId="56C165A2" w14:textId="77777777" w:rsidR="00EE6070" w:rsidRPr="00506FBF" w:rsidRDefault="00506FBF" w:rsidP="00506FBF">
            <w:pPr>
              <w:spacing w:after="0" w:line="240" w:lineRule="auto"/>
              <w:ind w:right="57"/>
              <w:rPr>
                <w:rFonts w:asciiTheme="minorHAnsi" w:hAnsiTheme="minorHAnsi" w:cstheme="minorHAnsi"/>
                <w:sz w:val="24"/>
                <w:szCs w:val="24"/>
                <w:lang w:val="en-GB"/>
              </w:rPr>
            </w:pPr>
            <w:r>
              <w:rPr>
                <w:rFonts w:asciiTheme="minorHAnsi" w:hAnsiTheme="minorHAnsi" w:cstheme="minorHAnsi"/>
                <w:sz w:val="24"/>
                <w:szCs w:val="24"/>
                <w:lang w:val="en-GB"/>
              </w:rPr>
              <w:t xml:space="preserve">6.  </w:t>
            </w:r>
            <w:r w:rsidR="00EE6070" w:rsidRPr="00506FBF">
              <w:rPr>
                <w:rFonts w:asciiTheme="minorHAnsi" w:hAnsiTheme="minorHAnsi" w:cstheme="minorHAnsi"/>
                <w:sz w:val="24"/>
                <w:szCs w:val="24"/>
                <w:lang w:val="en-GB"/>
              </w:rPr>
              <w:t xml:space="preserve">Importance of the forest and its trails for the local </w:t>
            </w:r>
            <w:r w:rsidR="00921375" w:rsidRPr="00506FBF">
              <w:rPr>
                <w:rFonts w:asciiTheme="minorHAnsi" w:hAnsiTheme="minorHAnsi" w:cstheme="minorHAnsi"/>
                <w:sz w:val="24"/>
                <w:szCs w:val="24"/>
                <w:lang w:val="en-GB"/>
              </w:rPr>
              <w:t xml:space="preserve">economy – </w:t>
            </w:r>
            <w:r w:rsidR="00921375" w:rsidRPr="00506FBF">
              <w:rPr>
                <w:rFonts w:asciiTheme="minorHAnsi" w:hAnsiTheme="minorHAnsi" w:cstheme="minorHAnsi"/>
                <w:sz w:val="24"/>
                <w:szCs w:val="24"/>
                <w:lang w:val="en-GB"/>
              </w:rPr>
              <w:lastRenderedPageBreak/>
              <w:t>concerns regarding long periods when trails are closed or significantly diverted during forest operations, including roads works, and the subsequent impact on visitor experiences (and therefore impact on local accommodation providers, cafes, etc. if visitors are put off)</w:t>
            </w:r>
          </w:p>
          <w:p w14:paraId="5464E2A0" w14:textId="77777777" w:rsidR="00EE6070" w:rsidRPr="00B363E3" w:rsidRDefault="00EE6070" w:rsidP="00506FBF">
            <w:pPr>
              <w:spacing w:after="160" w:line="240" w:lineRule="auto"/>
              <w:ind w:right="57"/>
              <w:rPr>
                <w:rFonts w:asciiTheme="minorHAnsi" w:hAnsiTheme="minorHAnsi" w:cstheme="minorHAnsi"/>
                <w:sz w:val="24"/>
                <w:szCs w:val="24"/>
                <w:lang w:val="en-GB"/>
              </w:rPr>
            </w:pPr>
          </w:p>
        </w:tc>
        <w:tc>
          <w:tcPr>
            <w:tcW w:w="2039" w:type="pct"/>
          </w:tcPr>
          <w:p w14:paraId="3D56E7BF" w14:textId="77777777" w:rsidR="00E630AB" w:rsidRDefault="00506FBF" w:rsidP="00B00290">
            <w:pPr>
              <w:spacing w:after="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 xml:space="preserve">4.  </w:t>
            </w:r>
            <w:r w:rsidR="00E630AB">
              <w:rPr>
                <w:rFonts w:asciiTheme="minorHAnsi" w:hAnsiTheme="minorHAnsi" w:cstheme="minorHAnsi"/>
                <w:sz w:val="24"/>
                <w:szCs w:val="24"/>
                <w:lang w:val="en-GB"/>
              </w:rPr>
              <w:t xml:space="preserve">Acknowledging the community concerns, </w:t>
            </w:r>
            <w:r>
              <w:rPr>
                <w:rFonts w:asciiTheme="minorHAnsi" w:hAnsiTheme="minorHAnsi" w:cstheme="minorHAnsi"/>
                <w:sz w:val="24"/>
                <w:szCs w:val="24"/>
                <w:lang w:val="en-GB"/>
              </w:rPr>
              <w:t xml:space="preserve">it was </w:t>
            </w:r>
            <w:r w:rsidR="00E630AB">
              <w:rPr>
                <w:rFonts w:asciiTheme="minorHAnsi" w:hAnsiTheme="minorHAnsi" w:cstheme="minorHAnsi"/>
                <w:sz w:val="24"/>
                <w:szCs w:val="24"/>
                <w:lang w:val="en-GB"/>
              </w:rPr>
              <w:t xml:space="preserve">explained that once timber lorries are on the public road FLS has no direct responsibility for them.  The responsibility for safe and considerate driving </w:t>
            </w:r>
            <w:r>
              <w:rPr>
                <w:rFonts w:asciiTheme="minorHAnsi" w:hAnsiTheme="minorHAnsi" w:cstheme="minorHAnsi"/>
                <w:sz w:val="24"/>
                <w:szCs w:val="24"/>
                <w:lang w:val="en-GB"/>
              </w:rPr>
              <w:t xml:space="preserve">on public roads </w:t>
            </w:r>
            <w:r w:rsidR="00E630AB">
              <w:rPr>
                <w:rFonts w:asciiTheme="minorHAnsi" w:hAnsiTheme="minorHAnsi" w:cstheme="minorHAnsi"/>
                <w:sz w:val="24"/>
                <w:szCs w:val="24"/>
                <w:lang w:val="en-GB"/>
              </w:rPr>
              <w:t>lies with the drivers</w:t>
            </w:r>
            <w:r>
              <w:rPr>
                <w:rFonts w:asciiTheme="minorHAnsi" w:hAnsiTheme="minorHAnsi" w:cstheme="minorHAnsi"/>
                <w:sz w:val="24"/>
                <w:szCs w:val="24"/>
                <w:lang w:val="en-GB"/>
              </w:rPr>
              <w:t xml:space="preserve"> and haulage companies</w:t>
            </w:r>
            <w:r w:rsidR="00E630AB">
              <w:rPr>
                <w:rFonts w:asciiTheme="minorHAnsi" w:hAnsiTheme="minorHAnsi" w:cstheme="minorHAnsi"/>
                <w:sz w:val="24"/>
                <w:szCs w:val="24"/>
                <w:lang w:val="en-GB"/>
              </w:rPr>
              <w:t xml:space="preserve">.  Nearly all timber is sold as ‘standing’ or ‘at roadside’ in the forest, and its onward movement is the responsibility of the timber buyer.  </w:t>
            </w:r>
            <w:r w:rsidR="00EA68CB">
              <w:rPr>
                <w:rFonts w:asciiTheme="minorHAnsi" w:hAnsiTheme="minorHAnsi" w:cstheme="minorHAnsi"/>
                <w:sz w:val="24"/>
                <w:szCs w:val="24"/>
                <w:lang w:val="en-GB"/>
              </w:rPr>
              <w:t xml:space="preserve">The requirement </w:t>
            </w:r>
            <w:r>
              <w:rPr>
                <w:rFonts w:asciiTheme="minorHAnsi" w:hAnsiTheme="minorHAnsi" w:cstheme="minorHAnsi"/>
                <w:sz w:val="24"/>
                <w:szCs w:val="24"/>
                <w:lang w:val="en-GB"/>
              </w:rPr>
              <w:t>for</w:t>
            </w:r>
            <w:r w:rsidR="00EA68CB">
              <w:rPr>
                <w:rFonts w:asciiTheme="minorHAnsi" w:hAnsiTheme="minorHAnsi" w:cstheme="minorHAnsi"/>
                <w:sz w:val="24"/>
                <w:szCs w:val="24"/>
                <w:lang w:val="en-GB"/>
              </w:rPr>
              <w:t xml:space="preserve"> good practice in timber haulage is included in sales contracts between FLS and timber buyers.</w:t>
            </w:r>
          </w:p>
          <w:p w14:paraId="4A055923" w14:textId="77777777" w:rsidR="00FB0273" w:rsidRDefault="00FB0273" w:rsidP="00B00290">
            <w:pPr>
              <w:spacing w:after="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The Industry best practice is contained in </w:t>
            </w:r>
            <w:r w:rsidR="00B00290">
              <w:rPr>
                <w:rFonts w:asciiTheme="minorHAnsi" w:hAnsiTheme="minorHAnsi" w:cstheme="minorHAnsi"/>
                <w:sz w:val="24"/>
                <w:szCs w:val="24"/>
                <w:lang w:val="en-GB"/>
              </w:rPr>
              <w:t xml:space="preserve">the following documents, which can be found at </w:t>
            </w:r>
            <w:r w:rsidR="00506FBF">
              <w:rPr>
                <w:rFonts w:asciiTheme="minorHAnsi" w:hAnsiTheme="minorHAnsi" w:cstheme="minorHAnsi"/>
                <w:sz w:val="24"/>
                <w:szCs w:val="24"/>
                <w:lang w:val="en-GB"/>
              </w:rPr>
              <w:t>t</w:t>
            </w:r>
            <w:r w:rsidR="00B00290">
              <w:rPr>
                <w:rFonts w:asciiTheme="minorHAnsi" w:hAnsiTheme="minorHAnsi" w:cstheme="minorHAnsi"/>
                <w:sz w:val="24"/>
                <w:szCs w:val="24"/>
                <w:lang w:val="en-GB"/>
              </w:rPr>
              <w:t xml:space="preserve">he </w:t>
            </w:r>
            <w:r w:rsidR="00506FBF">
              <w:rPr>
                <w:rFonts w:asciiTheme="minorHAnsi" w:hAnsiTheme="minorHAnsi" w:cstheme="minorHAnsi"/>
                <w:sz w:val="24"/>
                <w:szCs w:val="24"/>
                <w:lang w:val="en-GB"/>
              </w:rPr>
              <w:t>F</w:t>
            </w:r>
            <w:r w:rsidR="00506FBF" w:rsidRPr="00506FBF">
              <w:rPr>
                <w:rFonts w:asciiTheme="minorHAnsi" w:hAnsiTheme="minorHAnsi" w:cstheme="minorHAnsi"/>
                <w:sz w:val="24"/>
                <w:szCs w:val="24"/>
                <w:lang w:val="en-GB"/>
              </w:rPr>
              <w:t xml:space="preserve">orest </w:t>
            </w:r>
            <w:r w:rsidR="00506FBF">
              <w:rPr>
                <w:rFonts w:asciiTheme="minorHAnsi" w:hAnsiTheme="minorHAnsi" w:cstheme="minorHAnsi"/>
                <w:sz w:val="24"/>
                <w:szCs w:val="24"/>
                <w:lang w:val="en-GB"/>
              </w:rPr>
              <w:t>I</w:t>
            </w:r>
            <w:r w:rsidR="00506FBF" w:rsidRPr="00506FBF">
              <w:rPr>
                <w:rFonts w:asciiTheme="minorHAnsi" w:hAnsiTheme="minorHAnsi" w:cstheme="minorHAnsi"/>
                <w:sz w:val="24"/>
                <w:szCs w:val="24"/>
                <w:lang w:val="en-GB"/>
              </w:rPr>
              <w:t xml:space="preserve">ndustry </w:t>
            </w:r>
            <w:r w:rsidR="00506FBF">
              <w:rPr>
                <w:rFonts w:asciiTheme="minorHAnsi" w:hAnsiTheme="minorHAnsi" w:cstheme="minorHAnsi"/>
                <w:sz w:val="24"/>
                <w:szCs w:val="24"/>
                <w:lang w:val="en-GB"/>
              </w:rPr>
              <w:t>Safety A</w:t>
            </w:r>
            <w:r w:rsidR="00506FBF" w:rsidRPr="00506FBF">
              <w:rPr>
                <w:rFonts w:asciiTheme="minorHAnsi" w:hAnsiTheme="minorHAnsi" w:cstheme="minorHAnsi"/>
                <w:sz w:val="24"/>
                <w:szCs w:val="24"/>
                <w:lang w:val="en-GB"/>
              </w:rPr>
              <w:t>ccord</w:t>
            </w:r>
            <w:r w:rsidR="00506FBF">
              <w:rPr>
                <w:rFonts w:asciiTheme="minorHAnsi" w:hAnsiTheme="minorHAnsi" w:cstheme="minorHAnsi"/>
                <w:sz w:val="24"/>
                <w:szCs w:val="24"/>
                <w:lang w:val="en-GB"/>
              </w:rPr>
              <w:t xml:space="preserve"> (FISA) website</w:t>
            </w:r>
          </w:p>
          <w:p w14:paraId="4A3969E2" w14:textId="77777777" w:rsidR="00506FBF" w:rsidRDefault="00546DF8" w:rsidP="00B00290">
            <w:pPr>
              <w:spacing w:after="0" w:line="240" w:lineRule="auto"/>
              <w:ind w:right="222"/>
              <w:jc w:val="both"/>
              <w:rPr>
                <w:rFonts w:asciiTheme="minorHAnsi" w:hAnsiTheme="minorHAnsi" w:cstheme="minorHAnsi"/>
                <w:sz w:val="24"/>
                <w:szCs w:val="24"/>
                <w:lang w:val="en-GB"/>
              </w:rPr>
            </w:pPr>
            <w:hyperlink r:id="rId15" w:history="1">
              <w:r w:rsidR="00506FBF" w:rsidRPr="001E2A2D">
                <w:rPr>
                  <w:rStyle w:val="Hyperlink"/>
                  <w:rFonts w:asciiTheme="minorHAnsi" w:hAnsiTheme="minorHAnsi" w:cstheme="minorHAnsi"/>
                  <w:sz w:val="24"/>
                  <w:szCs w:val="24"/>
                  <w:lang w:val="en-GB"/>
                </w:rPr>
                <w:t>https://www.ukfisa.com/safety-information/safety-library/haulage.html</w:t>
              </w:r>
            </w:hyperlink>
          </w:p>
          <w:p w14:paraId="179FD899" w14:textId="77777777" w:rsidR="00B00290" w:rsidRPr="00B00290" w:rsidRDefault="00B00290" w:rsidP="00B00290">
            <w:pPr>
              <w:pStyle w:val="ListParagraph"/>
              <w:numPr>
                <w:ilvl w:val="0"/>
                <w:numId w:val="6"/>
              </w:numPr>
              <w:spacing w:after="0" w:line="240" w:lineRule="auto"/>
              <w:ind w:right="222"/>
              <w:jc w:val="both"/>
              <w:rPr>
                <w:rFonts w:asciiTheme="minorHAnsi" w:hAnsiTheme="minorHAnsi" w:cstheme="minorHAnsi"/>
                <w:sz w:val="24"/>
                <w:szCs w:val="24"/>
                <w:lang w:val="en-GB"/>
              </w:rPr>
            </w:pPr>
            <w:r w:rsidRPr="00B00290">
              <w:rPr>
                <w:rFonts w:asciiTheme="minorHAnsi" w:hAnsiTheme="minorHAnsi" w:cstheme="minorHAnsi"/>
                <w:sz w:val="24"/>
                <w:szCs w:val="24"/>
                <w:lang w:val="en-GB"/>
              </w:rPr>
              <w:t>T</w:t>
            </w:r>
            <w:r w:rsidR="005F496C" w:rsidRPr="00B00290">
              <w:rPr>
                <w:rFonts w:asciiTheme="minorHAnsi" w:hAnsiTheme="minorHAnsi" w:cstheme="minorHAnsi"/>
                <w:sz w:val="24"/>
                <w:szCs w:val="24"/>
                <w:lang w:val="en-GB"/>
              </w:rPr>
              <w:t>he Forest Haulage Safety Manual (2018)</w:t>
            </w:r>
          </w:p>
          <w:p w14:paraId="6A4522B9" w14:textId="77777777" w:rsidR="008636F5" w:rsidRPr="00B00290" w:rsidRDefault="005F496C" w:rsidP="00B00290">
            <w:pPr>
              <w:pStyle w:val="ListParagraph"/>
              <w:numPr>
                <w:ilvl w:val="0"/>
                <w:numId w:val="6"/>
              </w:numPr>
              <w:spacing w:after="0" w:line="240" w:lineRule="auto"/>
              <w:ind w:right="222"/>
              <w:jc w:val="both"/>
              <w:rPr>
                <w:rFonts w:asciiTheme="minorHAnsi" w:hAnsiTheme="minorHAnsi" w:cstheme="minorHAnsi"/>
                <w:sz w:val="24"/>
                <w:szCs w:val="24"/>
                <w:lang w:val="en-GB"/>
              </w:rPr>
            </w:pPr>
            <w:r w:rsidRPr="00B00290">
              <w:rPr>
                <w:rFonts w:asciiTheme="minorHAnsi" w:hAnsiTheme="minorHAnsi" w:cstheme="minorHAnsi"/>
                <w:sz w:val="24"/>
                <w:szCs w:val="24"/>
                <w:lang w:val="en-GB"/>
              </w:rPr>
              <w:t>Road Haulage of Round Timber Code of Practice</w:t>
            </w:r>
            <w:r w:rsidR="00B00290" w:rsidRPr="00B00290">
              <w:rPr>
                <w:rFonts w:asciiTheme="minorHAnsi" w:hAnsiTheme="minorHAnsi" w:cstheme="minorHAnsi"/>
                <w:sz w:val="24"/>
                <w:szCs w:val="24"/>
                <w:lang w:val="en-GB"/>
              </w:rPr>
              <w:t xml:space="preserve"> (2012)</w:t>
            </w:r>
          </w:p>
          <w:p w14:paraId="7951F56F" w14:textId="77777777" w:rsidR="00B00290" w:rsidRDefault="00B67B64" w:rsidP="00B00290">
            <w:pPr>
              <w:spacing w:after="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Timber transport as a whole, including agreements regarding public roads, is covered by local timber transport forums.  Amongst their objectives is </w:t>
            </w:r>
            <w:r>
              <w:rPr>
                <w:rFonts w:asciiTheme="minorHAnsi" w:hAnsiTheme="minorHAnsi" w:cstheme="minorHAnsi"/>
                <w:sz w:val="24"/>
                <w:szCs w:val="24"/>
                <w:lang w:val="en-GB"/>
              </w:rPr>
              <w:lastRenderedPageBreak/>
              <w:t xml:space="preserve">provision of </w:t>
            </w:r>
            <w:r w:rsidRPr="00B67B64">
              <w:rPr>
                <w:rFonts w:asciiTheme="minorHAnsi" w:hAnsiTheme="minorHAnsi" w:cstheme="minorHAnsi"/>
                <w:sz w:val="24"/>
                <w:szCs w:val="24"/>
                <w:lang w:val="en-GB"/>
              </w:rPr>
              <w:t>a forum for discussion of local community concerns about timber haulage</w:t>
            </w:r>
            <w:r>
              <w:rPr>
                <w:rFonts w:asciiTheme="minorHAnsi" w:hAnsiTheme="minorHAnsi" w:cstheme="minorHAnsi"/>
                <w:sz w:val="24"/>
                <w:szCs w:val="24"/>
                <w:lang w:val="en-GB"/>
              </w:rPr>
              <w:t>.</w:t>
            </w:r>
          </w:p>
          <w:p w14:paraId="5841A88C" w14:textId="77777777" w:rsidR="00B00290" w:rsidRDefault="00546DF8" w:rsidP="00B00290">
            <w:pPr>
              <w:spacing w:after="0" w:line="240" w:lineRule="auto"/>
              <w:ind w:right="222"/>
              <w:jc w:val="both"/>
              <w:rPr>
                <w:rFonts w:asciiTheme="minorHAnsi" w:hAnsiTheme="minorHAnsi" w:cstheme="minorHAnsi"/>
                <w:sz w:val="24"/>
                <w:szCs w:val="24"/>
                <w:lang w:val="en-GB"/>
              </w:rPr>
            </w:pPr>
            <w:hyperlink r:id="rId16" w:history="1">
              <w:r w:rsidR="00B00290" w:rsidRPr="001E2A2D">
                <w:rPr>
                  <w:rStyle w:val="Hyperlink"/>
                  <w:rFonts w:asciiTheme="minorHAnsi" w:hAnsiTheme="minorHAnsi" w:cstheme="minorHAnsi"/>
                  <w:sz w:val="24"/>
                  <w:szCs w:val="24"/>
                  <w:lang w:val="en-GB"/>
                </w:rPr>
                <w:t>https://timbertransportforum.org.uk/groups/borders</w:t>
              </w:r>
            </w:hyperlink>
          </w:p>
          <w:p w14:paraId="69EBDB33" w14:textId="77777777" w:rsidR="00B00290" w:rsidRDefault="00B00290" w:rsidP="00B00290">
            <w:pPr>
              <w:spacing w:after="0" w:line="240" w:lineRule="auto"/>
              <w:ind w:right="222"/>
              <w:jc w:val="both"/>
              <w:rPr>
                <w:rFonts w:asciiTheme="minorHAnsi" w:hAnsiTheme="minorHAnsi" w:cstheme="minorHAnsi"/>
                <w:sz w:val="24"/>
                <w:szCs w:val="24"/>
                <w:lang w:val="en-GB"/>
              </w:rPr>
            </w:pPr>
          </w:p>
          <w:p w14:paraId="1845134A" w14:textId="77777777" w:rsidR="00DC7B54" w:rsidRDefault="004D509A" w:rsidP="00DC7B54">
            <w:pPr>
              <w:spacing w:after="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5.  Local flooding issues were acknowledged, but it was explained that providing good forestry practice is followed, in accordance with Forests and Water Guidelines, well managed forests should on balance contribute positively to water management within the catchment.</w:t>
            </w:r>
            <w:r w:rsidR="00DC7B54">
              <w:rPr>
                <w:rFonts w:asciiTheme="minorHAnsi" w:hAnsiTheme="minorHAnsi" w:cstheme="minorHAnsi"/>
                <w:sz w:val="24"/>
                <w:szCs w:val="24"/>
                <w:lang w:val="en-GB"/>
              </w:rPr>
              <w:t xml:space="preserve">  This is covered in the Flooding Section of the LMP (</w:t>
            </w:r>
            <w:r w:rsidR="00DC7B54" w:rsidRPr="00DC7B54">
              <w:rPr>
                <w:rFonts w:asciiTheme="minorHAnsi" w:hAnsiTheme="minorHAnsi" w:cstheme="minorHAnsi"/>
                <w:sz w:val="24"/>
                <w:szCs w:val="24"/>
                <w:lang w:val="en-GB"/>
              </w:rPr>
              <w:t>4.0  Management Proposals – guidance and context</w:t>
            </w:r>
            <w:r w:rsidR="00DC7B54">
              <w:rPr>
                <w:rFonts w:asciiTheme="minorHAnsi" w:hAnsiTheme="minorHAnsi" w:cstheme="minorHAnsi"/>
                <w:sz w:val="24"/>
                <w:szCs w:val="24"/>
                <w:lang w:val="en-GB"/>
              </w:rPr>
              <w:t>).</w:t>
            </w:r>
          </w:p>
          <w:p w14:paraId="2D01B69B" w14:textId="77777777" w:rsidR="00DC7B54" w:rsidRDefault="00DC7B54" w:rsidP="00DC7B54">
            <w:pPr>
              <w:spacing w:after="0" w:line="240" w:lineRule="auto"/>
              <w:ind w:right="222"/>
              <w:jc w:val="both"/>
              <w:rPr>
                <w:rFonts w:asciiTheme="minorHAnsi" w:hAnsiTheme="minorHAnsi" w:cstheme="minorHAnsi"/>
                <w:sz w:val="24"/>
                <w:szCs w:val="24"/>
                <w:lang w:val="en-GB"/>
              </w:rPr>
            </w:pPr>
          </w:p>
          <w:p w14:paraId="35C71F0B" w14:textId="77777777" w:rsidR="00DC7B54" w:rsidRDefault="00DC7B54" w:rsidP="00E26CDC">
            <w:pPr>
              <w:spacing w:after="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6.  </w:t>
            </w:r>
            <w:r w:rsidR="00E26CDC">
              <w:rPr>
                <w:rFonts w:asciiTheme="minorHAnsi" w:hAnsiTheme="minorHAnsi" w:cstheme="minorHAnsi"/>
                <w:sz w:val="24"/>
                <w:szCs w:val="24"/>
                <w:lang w:val="en-GB"/>
              </w:rPr>
              <w:t>Every effort will be taken to minimise disruption during forest operations but it was emphasised that Newcastleton is a working forest producing valuable timber.  Work carried out aims to improve the forest environment around recreation trails (the ‘welcome’ and ‘interactive’ visitor zones), and the on-going felling and restocking is helping develop a more diverse forest in terms of age structure and species diversity.</w:t>
            </w:r>
          </w:p>
          <w:p w14:paraId="32FEAE75" w14:textId="77777777" w:rsidR="00E26CDC" w:rsidRPr="00B363E3" w:rsidRDefault="00E26CDC" w:rsidP="00E26CDC">
            <w:pPr>
              <w:spacing w:after="0" w:line="240" w:lineRule="auto"/>
              <w:ind w:right="222"/>
              <w:jc w:val="both"/>
              <w:rPr>
                <w:rFonts w:asciiTheme="minorHAnsi" w:hAnsiTheme="minorHAnsi" w:cstheme="minorHAnsi"/>
                <w:sz w:val="24"/>
                <w:szCs w:val="24"/>
                <w:lang w:val="en-GB"/>
              </w:rPr>
            </w:pPr>
          </w:p>
        </w:tc>
      </w:tr>
      <w:tr w:rsidR="00150068" w:rsidRPr="00B363E3" w14:paraId="45AD82E1" w14:textId="77777777" w:rsidTr="00150068">
        <w:tc>
          <w:tcPr>
            <w:tcW w:w="5000" w:type="pct"/>
            <w:gridSpan w:val="5"/>
          </w:tcPr>
          <w:p w14:paraId="568D02A3" w14:textId="77777777" w:rsidR="00150068" w:rsidRDefault="00150068" w:rsidP="00B363E3">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lastRenderedPageBreak/>
              <w:t>Forestry Panel Meeting / Newcastleton LMP Scoping Meeting – 21</w:t>
            </w:r>
            <w:r w:rsidRPr="00150068">
              <w:rPr>
                <w:rFonts w:asciiTheme="minorHAnsi" w:hAnsiTheme="minorHAnsi" w:cstheme="minorHAnsi"/>
                <w:sz w:val="24"/>
                <w:szCs w:val="24"/>
                <w:vertAlign w:val="superscript"/>
                <w:lang w:val="en-GB"/>
              </w:rPr>
              <w:t>st</w:t>
            </w:r>
            <w:r>
              <w:rPr>
                <w:rFonts w:asciiTheme="minorHAnsi" w:hAnsiTheme="minorHAnsi" w:cstheme="minorHAnsi"/>
                <w:sz w:val="24"/>
                <w:szCs w:val="24"/>
                <w:lang w:val="en-GB"/>
              </w:rPr>
              <w:t xml:space="preserve"> June 2017</w:t>
            </w:r>
          </w:p>
          <w:p w14:paraId="7AAB02B3" w14:textId="77777777" w:rsidR="00150068" w:rsidRDefault="00150068" w:rsidP="00383B45">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Indoor pres</w:t>
            </w:r>
            <w:r w:rsidR="003028F8">
              <w:rPr>
                <w:rFonts w:asciiTheme="minorHAnsi" w:hAnsiTheme="minorHAnsi" w:cstheme="minorHAnsi"/>
                <w:sz w:val="24"/>
                <w:szCs w:val="24"/>
                <w:lang w:val="en-GB"/>
              </w:rPr>
              <w:t xml:space="preserve">entation </w:t>
            </w:r>
            <w:r w:rsidR="00383B45">
              <w:rPr>
                <w:rFonts w:asciiTheme="minorHAnsi" w:hAnsiTheme="minorHAnsi" w:cstheme="minorHAnsi"/>
                <w:sz w:val="24"/>
                <w:szCs w:val="24"/>
                <w:lang w:val="en-GB"/>
              </w:rPr>
              <w:t xml:space="preserve">focusing on the draft LMP Analysis and Concept, </w:t>
            </w:r>
            <w:r w:rsidR="003028F8">
              <w:rPr>
                <w:rFonts w:asciiTheme="minorHAnsi" w:hAnsiTheme="minorHAnsi" w:cstheme="minorHAnsi"/>
                <w:sz w:val="24"/>
                <w:szCs w:val="24"/>
                <w:lang w:val="en-GB"/>
              </w:rPr>
              <w:t>and discussion on major themes</w:t>
            </w:r>
            <w:r w:rsidR="00383B45">
              <w:rPr>
                <w:rFonts w:asciiTheme="minorHAnsi" w:hAnsiTheme="minorHAnsi" w:cstheme="minorHAnsi"/>
                <w:sz w:val="24"/>
                <w:szCs w:val="24"/>
                <w:lang w:val="en-GB"/>
              </w:rPr>
              <w:t xml:space="preserve">, </w:t>
            </w:r>
            <w:r w:rsidR="003028F8">
              <w:rPr>
                <w:rFonts w:asciiTheme="minorHAnsi" w:hAnsiTheme="minorHAnsi" w:cstheme="minorHAnsi"/>
                <w:sz w:val="24"/>
                <w:szCs w:val="24"/>
                <w:lang w:val="en-GB"/>
              </w:rPr>
              <w:t xml:space="preserve"> </w:t>
            </w:r>
            <w:r w:rsidR="00383B45">
              <w:rPr>
                <w:rFonts w:asciiTheme="minorHAnsi" w:hAnsiTheme="minorHAnsi" w:cstheme="minorHAnsi"/>
                <w:sz w:val="24"/>
                <w:szCs w:val="24"/>
                <w:lang w:val="en-GB"/>
              </w:rPr>
              <w:t>followed by a visit to several sites in the forest.  The following organisations were represented</w:t>
            </w:r>
            <w:r w:rsidR="008852AC">
              <w:rPr>
                <w:rFonts w:asciiTheme="minorHAnsi" w:hAnsiTheme="minorHAnsi" w:cstheme="minorHAnsi"/>
                <w:sz w:val="24"/>
                <w:szCs w:val="24"/>
                <w:lang w:val="en-GB"/>
              </w:rPr>
              <w:t xml:space="preserve"> at the meeting</w:t>
            </w:r>
            <w:r w:rsidR="00383B45">
              <w:rPr>
                <w:rFonts w:asciiTheme="minorHAnsi" w:hAnsiTheme="minorHAnsi" w:cstheme="minorHAnsi"/>
                <w:sz w:val="24"/>
                <w:szCs w:val="24"/>
                <w:lang w:val="en-GB"/>
              </w:rPr>
              <w:t>:</w:t>
            </w:r>
          </w:p>
          <w:p w14:paraId="0D9384EA" w14:textId="77777777" w:rsidR="008852AC" w:rsidRP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FCS, South Scotland Conservancy</w:t>
            </w:r>
          </w:p>
          <w:p w14:paraId="6F5ED075" w14:textId="77777777" w:rsidR="00383B45"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Ettrick &amp; Yarrow CC</w:t>
            </w:r>
          </w:p>
          <w:p w14:paraId="23701556" w14:textId="77777777" w:rsidR="008852AC" w:rsidRP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Newcastleton &amp; District CC</w:t>
            </w:r>
          </w:p>
          <w:p w14:paraId="1DEF4F66" w14:textId="77777777" w:rsidR="008852AC" w:rsidRP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lastRenderedPageBreak/>
              <w:t>N</w:t>
            </w:r>
            <w:r>
              <w:rPr>
                <w:rFonts w:asciiTheme="minorHAnsi" w:hAnsiTheme="minorHAnsi" w:cstheme="minorHAnsi"/>
                <w:sz w:val="24"/>
                <w:szCs w:val="24"/>
                <w:lang w:val="en-GB"/>
              </w:rPr>
              <w:t>ewcastleton Community Trust</w:t>
            </w:r>
          </w:p>
          <w:p w14:paraId="00C5B6A7" w14:textId="77777777" w:rsid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Upper Liddesdale</w:t>
            </w:r>
            <w:r>
              <w:rPr>
                <w:rFonts w:asciiTheme="minorHAnsi" w:hAnsiTheme="minorHAnsi" w:cstheme="minorHAnsi"/>
                <w:sz w:val="24"/>
                <w:szCs w:val="24"/>
                <w:lang w:val="en-GB"/>
              </w:rPr>
              <w:t xml:space="preserve"> &amp; </w:t>
            </w:r>
            <w:r w:rsidRPr="008852AC">
              <w:rPr>
                <w:rFonts w:asciiTheme="minorHAnsi" w:hAnsiTheme="minorHAnsi" w:cstheme="minorHAnsi"/>
                <w:sz w:val="24"/>
                <w:szCs w:val="24"/>
                <w:lang w:val="en-GB"/>
              </w:rPr>
              <w:t>Hermitage CC</w:t>
            </w:r>
          </w:p>
          <w:p w14:paraId="3BFCD9CB" w14:textId="77777777" w:rsid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Upper Teviotdale &amp; Borthwick Water CC</w:t>
            </w:r>
          </w:p>
          <w:p w14:paraId="6E3C1244" w14:textId="77777777" w:rsidR="008852AC" w:rsidRP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Confor</w:t>
            </w:r>
          </w:p>
          <w:p w14:paraId="1195B7FD" w14:textId="77777777" w:rsid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Scottish Borders Council</w:t>
            </w:r>
          </w:p>
          <w:p w14:paraId="37C00CFF" w14:textId="77777777" w:rsidR="008852AC" w:rsidRP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H</w:t>
            </w:r>
            <w:r>
              <w:rPr>
                <w:rFonts w:asciiTheme="minorHAnsi" w:hAnsiTheme="minorHAnsi" w:cstheme="minorHAnsi"/>
                <w:sz w:val="24"/>
                <w:szCs w:val="24"/>
                <w:lang w:val="en-GB"/>
              </w:rPr>
              <w:t>istoric Environment Scotland</w:t>
            </w:r>
          </w:p>
          <w:p w14:paraId="5DBF734B" w14:textId="77777777" w:rsid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SEPA</w:t>
            </w:r>
          </w:p>
          <w:p w14:paraId="14B6EA3A" w14:textId="77777777" w:rsidR="008852AC" w:rsidRP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SNH</w:t>
            </w:r>
          </w:p>
          <w:p w14:paraId="48446EB7" w14:textId="77777777" w:rsidR="008852AC" w:rsidRDefault="008852AC" w:rsidP="008852AC">
            <w:pPr>
              <w:spacing w:after="0" w:line="240" w:lineRule="auto"/>
              <w:ind w:right="222"/>
              <w:jc w:val="both"/>
              <w:rPr>
                <w:rFonts w:asciiTheme="minorHAnsi" w:hAnsiTheme="minorHAnsi" w:cstheme="minorHAnsi"/>
                <w:sz w:val="24"/>
                <w:szCs w:val="24"/>
                <w:lang w:val="en-GB"/>
              </w:rPr>
            </w:pPr>
            <w:r w:rsidRPr="008852AC">
              <w:rPr>
                <w:rFonts w:asciiTheme="minorHAnsi" w:hAnsiTheme="minorHAnsi" w:cstheme="minorHAnsi"/>
                <w:sz w:val="24"/>
                <w:szCs w:val="24"/>
                <w:lang w:val="en-GB"/>
              </w:rPr>
              <w:t>RSPB</w:t>
            </w:r>
          </w:p>
          <w:p w14:paraId="04582C70" w14:textId="77777777" w:rsidR="008852AC" w:rsidRPr="00B363E3" w:rsidRDefault="008852AC" w:rsidP="008852AC">
            <w:pPr>
              <w:spacing w:after="0" w:line="240" w:lineRule="auto"/>
              <w:ind w:right="222"/>
              <w:jc w:val="both"/>
              <w:rPr>
                <w:rFonts w:asciiTheme="minorHAnsi" w:hAnsiTheme="minorHAnsi" w:cstheme="minorHAnsi"/>
                <w:sz w:val="24"/>
                <w:szCs w:val="24"/>
                <w:lang w:val="en-GB"/>
              </w:rPr>
            </w:pPr>
          </w:p>
        </w:tc>
      </w:tr>
      <w:tr w:rsidR="00B363E3" w:rsidRPr="00B363E3" w14:paraId="6EB51C43" w14:textId="77777777" w:rsidTr="00AB1C50">
        <w:tc>
          <w:tcPr>
            <w:tcW w:w="761" w:type="pct"/>
          </w:tcPr>
          <w:p w14:paraId="2C82C270" w14:textId="77777777" w:rsidR="00B363E3" w:rsidRPr="00B363E3" w:rsidRDefault="00B363E3" w:rsidP="003659F9">
            <w:pPr>
              <w:spacing w:after="160" w:line="240" w:lineRule="auto"/>
              <w:ind w:right="112"/>
              <w:rPr>
                <w:rFonts w:asciiTheme="minorHAnsi" w:hAnsiTheme="minorHAnsi" w:cstheme="minorHAnsi"/>
                <w:sz w:val="24"/>
                <w:szCs w:val="24"/>
                <w:lang w:val="en-GB"/>
              </w:rPr>
            </w:pPr>
          </w:p>
        </w:tc>
        <w:tc>
          <w:tcPr>
            <w:tcW w:w="430" w:type="pct"/>
          </w:tcPr>
          <w:p w14:paraId="2F6A0E37" w14:textId="77777777" w:rsidR="00B363E3" w:rsidRPr="00B363E3" w:rsidRDefault="00B363E3" w:rsidP="00230063">
            <w:pPr>
              <w:spacing w:after="0" w:line="240" w:lineRule="auto"/>
              <w:rPr>
                <w:rFonts w:asciiTheme="minorHAnsi" w:hAnsiTheme="minorHAnsi" w:cstheme="minorHAnsi"/>
                <w:sz w:val="24"/>
                <w:szCs w:val="24"/>
                <w:lang w:val="en-GB"/>
              </w:rPr>
            </w:pPr>
          </w:p>
        </w:tc>
        <w:tc>
          <w:tcPr>
            <w:tcW w:w="398" w:type="pct"/>
          </w:tcPr>
          <w:p w14:paraId="12B0316B" w14:textId="77777777" w:rsidR="00B363E3" w:rsidRPr="00B363E3" w:rsidRDefault="00B363E3" w:rsidP="00B363E3">
            <w:pPr>
              <w:spacing w:after="0" w:line="240" w:lineRule="auto"/>
              <w:jc w:val="both"/>
              <w:rPr>
                <w:rFonts w:asciiTheme="minorHAnsi" w:hAnsiTheme="minorHAnsi" w:cstheme="minorHAnsi"/>
                <w:sz w:val="24"/>
                <w:szCs w:val="24"/>
                <w:lang w:val="en-GB"/>
              </w:rPr>
            </w:pPr>
          </w:p>
        </w:tc>
        <w:tc>
          <w:tcPr>
            <w:tcW w:w="1373" w:type="pct"/>
          </w:tcPr>
          <w:p w14:paraId="0C649CC2" w14:textId="77777777" w:rsidR="00921375" w:rsidRDefault="008852AC" w:rsidP="003659F9">
            <w:pPr>
              <w:autoSpaceDE w:val="0"/>
              <w:autoSpaceDN w:val="0"/>
              <w:adjustRightInd w:val="0"/>
              <w:spacing w:after="0" w:line="240" w:lineRule="auto"/>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The main issues discussed in the meeting were those already picked up at the community council meeting on 14</w:t>
            </w:r>
            <w:r w:rsidRPr="008852AC">
              <w:rPr>
                <w:rFonts w:asciiTheme="minorHAnsi" w:hAnsiTheme="minorHAnsi" w:cstheme="minorHAnsi"/>
                <w:color w:val="000000"/>
                <w:sz w:val="24"/>
                <w:szCs w:val="24"/>
                <w:vertAlign w:val="superscript"/>
                <w:lang w:val="en-GB"/>
              </w:rPr>
              <w:t>th</w:t>
            </w:r>
            <w:r w:rsidR="00921375">
              <w:rPr>
                <w:rFonts w:asciiTheme="minorHAnsi" w:hAnsiTheme="minorHAnsi" w:cstheme="minorHAnsi"/>
                <w:color w:val="000000"/>
                <w:sz w:val="24"/>
                <w:szCs w:val="24"/>
                <w:lang w:val="en-GB"/>
              </w:rPr>
              <w:t xml:space="preserve"> March, especially timber transport.</w:t>
            </w:r>
          </w:p>
          <w:p w14:paraId="0ADE6B83" w14:textId="77777777" w:rsidR="00921375" w:rsidRDefault="00921375" w:rsidP="003659F9">
            <w:pPr>
              <w:autoSpaceDE w:val="0"/>
              <w:autoSpaceDN w:val="0"/>
              <w:adjustRightInd w:val="0"/>
              <w:spacing w:after="0" w:line="240" w:lineRule="auto"/>
              <w:rPr>
                <w:rFonts w:asciiTheme="minorHAnsi" w:hAnsiTheme="minorHAnsi" w:cstheme="minorHAnsi"/>
                <w:color w:val="000000"/>
                <w:sz w:val="24"/>
                <w:szCs w:val="24"/>
                <w:lang w:val="en-GB"/>
              </w:rPr>
            </w:pPr>
          </w:p>
          <w:p w14:paraId="11CF3A70" w14:textId="77777777" w:rsidR="00606CEB" w:rsidRDefault="00954C7E" w:rsidP="00606CEB">
            <w:pPr>
              <w:autoSpaceDE w:val="0"/>
              <w:autoSpaceDN w:val="0"/>
              <w:adjustRightInd w:val="0"/>
              <w:spacing w:after="0" w:line="240" w:lineRule="auto"/>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 xml:space="preserve">7.  </w:t>
            </w:r>
            <w:r w:rsidR="00606CEB">
              <w:rPr>
                <w:rFonts w:asciiTheme="minorHAnsi" w:hAnsiTheme="minorHAnsi" w:cstheme="minorHAnsi"/>
                <w:color w:val="000000"/>
                <w:sz w:val="24"/>
                <w:szCs w:val="24"/>
                <w:lang w:val="en-GB"/>
              </w:rPr>
              <w:t xml:space="preserve">During the site visits there was considerable interest in continuing to expand native broadleaf woodland within the riparian habitat network, and some concerns </w:t>
            </w:r>
            <w:r w:rsidR="00921375">
              <w:rPr>
                <w:rFonts w:asciiTheme="minorHAnsi" w:hAnsiTheme="minorHAnsi" w:cstheme="minorHAnsi"/>
                <w:color w:val="000000"/>
                <w:sz w:val="24"/>
                <w:szCs w:val="24"/>
                <w:lang w:val="en-GB"/>
              </w:rPr>
              <w:t xml:space="preserve">were expressed </w:t>
            </w:r>
            <w:r w:rsidR="00606CEB">
              <w:rPr>
                <w:rFonts w:asciiTheme="minorHAnsi" w:hAnsiTheme="minorHAnsi" w:cstheme="minorHAnsi"/>
                <w:color w:val="000000"/>
                <w:sz w:val="24"/>
                <w:szCs w:val="24"/>
                <w:lang w:val="en-GB"/>
              </w:rPr>
              <w:t>that past attempts in some riparian areas had been</w:t>
            </w:r>
            <w:r w:rsidR="0002108A">
              <w:rPr>
                <w:rFonts w:asciiTheme="minorHAnsi" w:hAnsiTheme="minorHAnsi" w:cstheme="minorHAnsi"/>
                <w:color w:val="000000"/>
                <w:sz w:val="24"/>
                <w:szCs w:val="24"/>
                <w:lang w:val="en-GB"/>
              </w:rPr>
              <w:t xml:space="preserve"> uns</w:t>
            </w:r>
            <w:r w:rsidR="00606CEB">
              <w:rPr>
                <w:rFonts w:asciiTheme="minorHAnsi" w:hAnsiTheme="minorHAnsi" w:cstheme="minorHAnsi"/>
                <w:color w:val="000000"/>
                <w:sz w:val="24"/>
                <w:szCs w:val="24"/>
                <w:lang w:val="en-GB"/>
              </w:rPr>
              <w:t>uccessful.</w:t>
            </w:r>
          </w:p>
          <w:p w14:paraId="560196DB" w14:textId="77777777" w:rsidR="0002108A" w:rsidRDefault="0002108A" w:rsidP="00606CEB">
            <w:pPr>
              <w:autoSpaceDE w:val="0"/>
              <w:autoSpaceDN w:val="0"/>
              <w:adjustRightInd w:val="0"/>
              <w:spacing w:after="0" w:line="240" w:lineRule="auto"/>
              <w:rPr>
                <w:rFonts w:asciiTheme="minorHAnsi" w:hAnsiTheme="minorHAnsi" w:cstheme="minorHAnsi"/>
                <w:color w:val="000000"/>
                <w:sz w:val="24"/>
                <w:szCs w:val="24"/>
                <w:lang w:val="en-GB"/>
              </w:rPr>
            </w:pPr>
          </w:p>
          <w:p w14:paraId="160523EE" w14:textId="77777777" w:rsidR="00606CEB" w:rsidRDefault="004D7F76" w:rsidP="00606CEB">
            <w:pPr>
              <w:autoSpaceDE w:val="0"/>
              <w:autoSpaceDN w:val="0"/>
              <w:adjustRightInd w:val="0"/>
              <w:spacing w:after="0" w:line="240" w:lineRule="auto"/>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 xml:space="preserve">8.  </w:t>
            </w:r>
            <w:r w:rsidR="00606CEB">
              <w:rPr>
                <w:rFonts w:asciiTheme="minorHAnsi" w:hAnsiTheme="minorHAnsi" w:cstheme="minorHAnsi"/>
                <w:color w:val="000000"/>
                <w:sz w:val="24"/>
                <w:szCs w:val="24"/>
                <w:lang w:val="en-GB"/>
              </w:rPr>
              <w:t>There was also discussion regarding conifer species choice, with a keenness to see more diversification</w:t>
            </w:r>
            <w:r w:rsidR="0002108A">
              <w:rPr>
                <w:rFonts w:asciiTheme="minorHAnsi" w:hAnsiTheme="minorHAnsi" w:cstheme="minorHAnsi"/>
                <w:color w:val="000000"/>
                <w:sz w:val="24"/>
                <w:szCs w:val="24"/>
                <w:lang w:val="en-GB"/>
              </w:rPr>
              <w:t xml:space="preserve"> where possible</w:t>
            </w:r>
            <w:r w:rsidR="00606CEB">
              <w:rPr>
                <w:rFonts w:asciiTheme="minorHAnsi" w:hAnsiTheme="minorHAnsi" w:cstheme="minorHAnsi"/>
                <w:color w:val="000000"/>
                <w:sz w:val="24"/>
                <w:szCs w:val="24"/>
                <w:lang w:val="en-GB"/>
              </w:rPr>
              <w:t xml:space="preserve">.  It was acknowledged that the </w:t>
            </w:r>
            <w:r w:rsidR="0002108A">
              <w:rPr>
                <w:rFonts w:asciiTheme="minorHAnsi" w:hAnsiTheme="minorHAnsi" w:cstheme="minorHAnsi"/>
                <w:color w:val="000000"/>
                <w:sz w:val="24"/>
                <w:szCs w:val="24"/>
                <w:lang w:val="en-GB"/>
              </w:rPr>
              <w:t xml:space="preserve">soils and </w:t>
            </w:r>
            <w:r w:rsidR="0002108A">
              <w:rPr>
                <w:rFonts w:asciiTheme="minorHAnsi" w:hAnsiTheme="minorHAnsi" w:cstheme="minorHAnsi"/>
                <w:color w:val="000000"/>
                <w:sz w:val="24"/>
                <w:szCs w:val="24"/>
                <w:lang w:val="en-GB"/>
              </w:rPr>
              <w:lastRenderedPageBreak/>
              <w:t>site conditions in Newcastleton are generally unfavourable for most species.</w:t>
            </w:r>
          </w:p>
          <w:p w14:paraId="5E40292A" w14:textId="77777777" w:rsidR="00921375" w:rsidRPr="00B363E3" w:rsidRDefault="00921375" w:rsidP="00606CEB">
            <w:pPr>
              <w:autoSpaceDE w:val="0"/>
              <w:autoSpaceDN w:val="0"/>
              <w:adjustRightInd w:val="0"/>
              <w:spacing w:after="0" w:line="240" w:lineRule="auto"/>
              <w:rPr>
                <w:rFonts w:asciiTheme="minorHAnsi" w:hAnsiTheme="minorHAnsi" w:cstheme="minorHAnsi"/>
                <w:color w:val="000000"/>
                <w:sz w:val="24"/>
                <w:szCs w:val="24"/>
                <w:lang w:val="en-GB"/>
              </w:rPr>
            </w:pPr>
          </w:p>
        </w:tc>
        <w:tc>
          <w:tcPr>
            <w:tcW w:w="2039" w:type="pct"/>
          </w:tcPr>
          <w:p w14:paraId="5E7829F1" w14:textId="77777777" w:rsidR="004D7F76" w:rsidRDefault="00954C7E" w:rsidP="004D7F76">
            <w:pPr>
              <w:spacing w:after="0" w:line="240" w:lineRule="auto"/>
              <w:ind w:right="222"/>
              <w:rPr>
                <w:rFonts w:asciiTheme="minorHAnsi" w:hAnsiTheme="minorHAnsi" w:cstheme="minorHAnsi"/>
                <w:sz w:val="24"/>
                <w:szCs w:val="24"/>
                <w:lang w:val="en-GB"/>
              </w:rPr>
            </w:pPr>
            <w:r>
              <w:rPr>
                <w:rFonts w:asciiTheme="minorHAnsi" w:hAnsiTheme="minorHAnsi" w:cstheme="minorHAnsi"/>
                <w:sz w:val="24"/>
                <w:szCs w:val="24"/>
                <w:lang w:val="en-GB"/>
              </w:rPr>
              <w:lastRenderedPageBreak/>
              <w:t>7.  The focus for expanding native broadleaf woodland will continue to be along the main riparian corridors including Kershope Burn, Tweeden Burn and tributaries.  It was acknowledged that in some parts of the forest previous attempts at establishing broadleaf woodland had been disappointing</w:t>
            </w:r>
            <w:r w:rsidR="000534B6">
              <w:rPr>
                <w:rFonts w:asciiTheme="minorHAnsi" w:hAnsiTheme="minorHAnsi" w:cstheme="minorHAnsi"/>
                <w:sz w:val="24"/>
                <w:szCs w:val="24"/>
                <w:lang w:val="en-GB"/>
              </w:rPr>
              <w:t>.  M</w:t>
            </w:r>
            <w:r>
              <w:rPr>
                <w:rFonts w:asciiTheme="minorHAnsi" w:hAnsiTheme="minorHAnsi" w:cstheme="minorHAnsi"/>
                <w:sz w:val="24"/>
                <w:szCs w:val="24"/>
                <w:lang w:val="en-GB"/>
              </w:rPr>
              <w:t xml:space="preserve">oving forward </w:t>
            </w:r>
            <w:r w:rsidR="000534B6">
              <w:rPr>
                <w:rFonts w:asciiTheme="minorHAnsi" w:hAnsiTheme="minorHAnsi" w:cstheme="minorHAnsi"/>
                <w:sz w:val="24"/>
                <w:szCs w:val="24"/>
                <w:lang w:val="en-GB"/>
              </w:rPr>
              <w:t xml:space="preserve">FLS </w:t>
            </w:r>
            <w:r w:rsidR="00273274">
              <w:rPr>
                <w:rFonts w:asciiTheme="minorHAnsi" w:hAnsiTheme="minorHAnsi" w:cstheme="minorHAnsi"/>
                <w:sz w:val="24"/>
                <w:szCs w:val="24"/>
                <w:lang w:val="en-GB"/>
              </w:rPr>
              <w:t>will</w:t>
            </w:r>
            <w:r w:rsidR="000534B6">
              <w:rPr>
                <w:rFonts w:asciiTheme="minorHAnsi" w:hAnsiTheme="minorHAnsi" w:cstheme="minorHAnsi"/>
                <w:sz w:val="24"/>
                <w:szCs w:val="24"/>
                <w:lang w:val="en-GB"/>
              </w:rPr>
              <w:t xml:space="preserve"> target planting more carefully</w:t>
            </w:r>
            <w:r w:rsidR="004D7F76">
              <w:rPr>
                <w:rFonts w:asciiTheme="minorHAnsi" w:hAnsiTheme="minorHAnsi" w:cstheme="minorHAnsi"/>
                <w:sz w:val="24"/>
                <w:szCs w:val="24"/>
                <w:lang w:val="en-GB"/>
              </w:rPr>
              <w:t xml:space="preserve"> in more consolidated groups where it is more accessible so easier to protect, monitor and maintain during establishment.</w:t>
            </w:r>
          </w:p>
          <w:p w14:paraId="42EDDBCA" w14:textId="77777777" w:rsidR="004D7F76" w:rsidRDefault="004D7F76" w:rsidP="004D7F76">
            <w:pPr>
              <w:spacing w:after="0" w:line="240" w:lineRule="auto"/>
              <w:ind w:right="222"/>
              <w:rPr>
                <w:rFonts w:asciiTheme="minorHAnsi" w:hAnsiTheme="minorHAnsi" w:cstheme="minorHAnsi"/>
                <w:sz w:val="24"/>
                <w:szCs w:val="24"/>
                <w:lang w:val="en-GB"/>
              </w:rPr>
            </w:pPr>
          </w:p>
          <w:p w14:paraId="3A15BB09" w14:textId="77777777" w:rsidR="004D7F76" w:rsidRPr="00B363E3" w:rsidRDefault="004D7F76" w:rsidP="004D7F76">
            <w:pPr>
              <w:spacing w:after="0" w:line="240" w:lineRule="auto"/>
              <w:ind w:right="222"/>
              <w:rPr>
                <w:rFonts w:asciiTheme="minorHAnsi" w:hAnsiTheme="minorHAnsi" w:cstheme="minorHAnsi"/>
                <w:sz w:val="24"/>
                <w:szCs w:val="24"/>
                <w:lang w:val="en-GB"/>
              </w:rPr>
            </w:pPr>
            <w:r>
              <w:rPr>
                <w:rFonts w:asciiTheme="minorHAnsi" w:hAnsiTheme="minorHAnsi" w:cstheme="minorHAnsi"/>
                <w:sz w:val="24"/>
                <w:szCs w:val="24"/>
                <w:lang w:val="en-GB"/>
              </w:rPr>
              <w:t>8.  It is challenging to establish anything productive other than Sitka spruce in Newcastleton, but Ecological Site Classification (ESC) and local knowledge will be applied to identify potential sites for alternative conifers that meet LMP objectives where at all possible.  This is likely to be mainly Norway spruce and Scots pine, but there are small areas wher</w:t>
            </w:r>
            <w:r w:rsidR="009862B8">
              <w:rPr>
                <w:rFonts w:asciiTheme="minorHAnsi" w:hAnsiTheme="minorHAnsi" w:cstheme="minorHAnsi"/>
                <w:sz w:val="24"/>
                <w:szCs w:val="24"/>
                <w:lang w:val="en-GB"/>
              </w:rPr>
              <w:t xml:space="preserve">e Douglas fir and other minor species will be suitable.  Larch is not an option for the </w:t>
            </w:r>
            <w:r w:rsidR="009862B8">
              <w:rPr>
                <w:rFonts w:asciiTheme="minorHAnsi" w:hAnsiTheme="minorHAnsi" w:cstheme="minorHAnsi"/>
                <w:sz w:val="24"/>
                <w:szCs w:val="24"/>
                <w:lang w:val="en-GB"/>
              </w:rPr>
              <w:lastRenderedPageBreak/>
              <w:t xml:space="preserve">foreseeable future due to the threat of </w:t>
            </w:r>
            <w:r w:rsidR="009862B8" w:rsidRPr="009862B8">
              <w:rPr>
                <w:rFonts w:asciiTheme="minorHAnsi" w:hAnsiTheme="minorHAnsi" w:cstheme="minorHAnsi"/>
                <w:i/>
                <w:sz w:val="24"/>
                <w:szCs w:val="24"/>
                <w:lang w:val="en-GB"/>
              </w:rPr>
              <w:t>Phytophthora ramorum</w:t>
            </w:r>
            <w:r w:rsidR="009862B8">
              <w:rPr>
                <w:rFonts w:asciiTheme="minorHAnsi" w:hAnsiTheme="minorHAnsi" w:cstheme="minorHAnsi"/>
                <w:sz w:val="24"/>
                <w:szCs w:val="24"/>
                <w:lang w:val="en-GB"/>
              </w:rPr>
              <w:t>.</w:t>
            </w:r>
          </w:p>
        </w:tc>
      </w:tr>
      <w:tr w:rsidR="00B363E3" w:rsidRPr="00B363E3" w14:paraId="6DD25797" w14:textId="77777777" w:rsidTr="00AB1C50">
        <w:tc>
          <w:tcPr>
            <w:tcW w:w="761" w:type="pct"/>
          </w:tcPr>
          <w:p w14:paraId="350A27EF" w14:textId="77777777" w:rsidR="00B363E3" w:rsidRPr="00B363E3" w:rsidRDefault="00004D89" w:rsidP="003659F9">
            <w:pPr>
              <w:spacing w:after="160" w:line="240" w:lineRule="auto"/>
              <w:ind w:right="112"/>
              <w:rPr>
                <w:rFonts w:asciiTheme="minorHAnsi" w:hAnsiTheme="minorHAnsi" w:cstheme="minorHAnsi"/>
                <w:sz w:val="24"/>
                <w:szCs w:val="24"/>
                <w:lang w:val="en-GB"/>
              </w:rPr>
            </w:pPr>
            <w:r>
              <w:rPr>
                <w:rFonts w:asciiTheme="minorHAnsi" w:hAnsiTheme="minorHAnsi" w:cstheme="minorHAnsi"/>
                <w:sz w:val="24"/>
                <w:szCs w:val="24"/>
                <w:lang w:val="en-GB"/>
              </w:rPr>
              <w:lastRenderedPageBreak/>
              <w:t>Lee Musson, Rock UK, Whitehaugh Farm</w:t>
            </w:r>
          </w:p>
        </w:tc>
        <w:tc>
          <w:tcPr>
            <w:tcW w:w="430" w:type="pct"/>
          </w:tcPr>
          <w:p w14:paraId="61AABD62" w14:textId="77777777" w:rsidR="00B363E3" w:rsidRPr="00B363E3" w:rsidRDefault="00004D89" w:rsidP="00230063">
            <w:pPr>
              <w:spacing w:after="0" w:line="240" w:lineRule="auto"/>
              <w:rPr>
                <w:rFonts w:asciiTheme="minorHAnsi" w:hAnsiTheme="minorHAnsi" w:cstheme="minorHAnsi"/>
                <w:sz w:val="24"/>
                <w:szCs w:val="24"/>
                <w:lang w:val="en-GB"/>
              </w:rPr>
            </w:pPr>
            <w:r>
              <w:rPr>
                <w:rFonts w:asciiTheme="minorHAnsi" w:hAnsiTheme="minorHAnsi" w:cstheme="minorHAnsi"/>
                <w:sz w:val="24"/>
                <w:szCs w:val="24"/>
                <w:lang w:val="en-GB"/>
              </w:rPr>
              <w:t>26</w:t>
            </w:r>
            <w:r w:rsidRPr="00004D89">
              <w:rPr>
                <w:rFonts w:asciiTheme="minorHAnsi" w:hAnsiTheme="minorHAnsi" w:cstheme="minorHAnsi"/>
                <w:sz w:val="24"/>
                <w:szCs w:val="24"/>
                <w:vertAlign w:val="superscript"/>
                <w:lang w:val="en-GB"/>
              </w:rPr>
              <w:t>th</w:t>
            </w:r>
            <w:r>
              <w:rPr>
                <w:rFonts w:asciiTheme="minorHAnsi" w:hAnsiTheme="minorHAnsi" w:cstheme="minorHAnsi"/>
                <w:sz w:val="24"/>
                <w:szCs w:val="24"/>
                <w:lang w:val="en-GB"/>
              </w:rPr>
              <w:t xml:space="preserve"> July 2017</w:t>
            </w:r>
          </w:p>
        </w:tc>
        <w:tc>
          <w:tcPr>
            <w:tcW w:w="398" w:type="pct"/>
          </w:tcPr>
          <w:p w14:paraId="6E305654" w14:textId="77777777" w:rsidR="00B363E3" w:rsidRPr="00B363E3" w:rsidRDefault="00B363E3" w:rsidP="00B363E3">
            <w:pPr>
              <w:spacing w:after="0" w:line="240" w:lineRule="auto"/>
              <w:jc w:val="both"/>
              <w:rPr>
                <w:rFonts w:asciiTheme="minorHAnsi" w:hAnsiTheme="minorHAnsi" w:cstheme="minorHAnsi"/>
                <w:sz w:val="24"/>
                <w:szCs w:val="24"/>
                <w:lang w:val="en-GB"/>
              </w:rPr>
            </w:pPr>
          </w:p>
        </w:tc>
        <w:tc>
          <w:tcPr>
            <w:tcW w:w="1373" w:type="pct"/>
          </w:tcPr>
          <w:p w14:paraId="4F6CCCC6" w14:textId="77777777" w:rsidR="00B363E3" w:rsidRPr="00B363E3" w:rsidRDefault="009862B8" w:rsidP="009862B8">
            <w:pPr>
              <w:spacing w:after="160" w:line="240" w:lineRule="auto"/>
              <w:ind w:right="57"/>
              <w:rPr>
                <w:rFonts w:asciiTheme="minorHAnsi" w:hAnsiTheme="minorHAnsi" w:cstheme="minorHAnsi"/>
                <w:sz w:val="24"/>
                <w:szCs w:val="24"/>
                <w:lang w:val="en-GB"/>
              </w:rPr>
            </w:pPr>
            <w:r>
              <w:rPr>
                <w:rFonts w:asciiTheme="minorHAnsi" w:hAnsiTheme="minorHAnsi" w:cstheme="minorHAnsi"/>
                <w:sz w:val="24"/>
                <w:szCs w:val="24"/>
                <w:lang w:val="en-GB"/>
              </w:rPr>
              <w:t>A general discussion about the forest and proposals for Priest Hill.  The main interest is access from Whitehaugh Farm, and the trails in the forest.  Rock UK are keen to improve the informal trail (different from the existing MTB trails) that link Whitehaugh Farm with Priest Hill.</w:t>
            </w:r>
          </w:p>
        </w:tc>
        <w:tc>
          <w:tcPr>
            <w:tcW w:w="2039" w:type="pct"/>
          </w:tcPr>
          <w:p w14:paraId="1BF8B64D" w14:textId="77777777" w:rsidR="00B363E3" w:rsidRDefault="009862B8" w:rsidP="009862B8">
            <w:pPr>
              <w:spacing w:after="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Some of Priest Hill will continue to be thinned and windblown trees removed, but it is no longer considered suitable for conversion to continuous cover forestry (as proposed in the previous plan).  It will be divided into several smaller clearfell coupes, but no felling is proposed for the next 10 years.</w:t>
            </w:r>
          </w:p>
          <w:p w14:paraId="2F7670CE" w14:textId="77777777" w:rsidR="009862B8" w:rsidRPr="00B363E3" w:rsidRDefault="009862B8" w:rsidP="009862B8">
            <w:pPr>
              <w:spacing w:after="160" w:line="240" w:lineRule="auto"/>
              <w:ind w:right="222"/>
              <w:jc w:val="both"/>
              <w:rPr>
                <w:rFonts w:asciiTheme="minorHAnsi" w:hAnsiTheme="minorHAnsi" w:cstheme="minorHAnsi"/>
                <w:sz w:val="24"/>
                <w:szCs w:val="24"/>
                <w:lang w:val="en-GB"/>
              </w:rPr>
            </w:pPr>
            <w:r>
              <w:rPr>
                <w:rFonts w:asciiTheme="minorHAnsi" w:hAnsiTheme="minorHAnsi" w:cstheme="minorHAnsi"/>
                <w:sz w:val="24"/>
                <w:szCs w:val="24"/>
                <w:lang w:val="en-GB"/>
              </w:rPr>
              <w:t>Discussions on the link trail and wider recreation network were referred to the Visitor Services Team.</w:t>
            </w:r>
          </w:p>
        </w:tc>
      </w:tr>
    </w:tbl>
    <w:p w14:paraId="39772402" w14:textId="77777777" w:rsidR="005F496C" w:rsidRDefault="005F496C" w:rsidP="00B363E3">
      <w:pPr>
        <w:pStyle w:val="FLSHeading3Bold"/>
      </w:pPr>
    </w:p>
    <w:p w14:paraId="2AAD26C9" w14:textId="77777777" w:rsidR="005F496C" w:rsidRDefault="005F496C">
      <w:pPr>
        <w:spacing w:after="0" w:line="240" w:lineRule="auto"/>
        <w:rPr>
          <w:b/>
          <w:bCs/>
          <w:color w:val="48A23F"/>
          <w:sz w:val="36"/>
          <w:lang w:val="en-GB" w:eastAsia="en-GB"/>
        </w:rPr>
      </w:pPr>
      <w:r>
        <w:br w:type="page"/>
      </w:r>
    </w:p>
    <w:p w14:paraId="4FB5C07D" w14:textId="77777777" w:rsidR="00B363E3" w:rsidRPr="00B363E3" w:rsidRDefault="00B363E3" w:rsidP="00B363E3">
      <w:pPr>
        <w:pStyle w:val="FLSHeading3Bold"/>
      </w:pPr>
      <w:r w:rsidRPr="00B363E3">
        <w:lastRenderedPageBreak/>
        <w:t>Appendix IV: Tolerance table</w:t>
      </w:r>
    </w:p>
    <w:p w14:paraId="0AA66297" w14:textId="77777777" w:rsidR="00B363E3" w:rsidRPr="00B363E3" w:rsidRDefault="00B363E3" w:rsidP="00B363E3">
      <w:pPr>
        <w:spacing w:after="0" w:line="240" w:lineRule="auto"/>
        <w:jc w:val="both"/>
        <w:rPr>
          <w:rFonts w:cs="Calibri"/>
          <w:lang w:val="en-GB" w:eastAsia="en-GB"/>
        </w:rPr>
      </w:pPr>
    </w:p>
    <w:tbl>
      <w:tblPr>
        <w:tblW w:w="148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1841"/>
        <w:gridCol w:w="1418"/>
        <w:gridCol w:w="2267"/>
        <w:gridCol w:w="1558"/>
        <w:gridCol w:w="2409"/>
        <w:gridCol w:w="1558"/>
        <w:gridCol w:w="1276"/>
      </w:tblGrid>
      <w:tr w:rsidR="00B363E3" w:rsidRPr="00B363E3" w14:paraId="402636A2" w14:textId="77777777" w:rsidTr="00B363E3">
        <w:tc>
          <w:tcPr>
            <w:tcW w:w="1419" w:type="dxa"/>
            <w:tcBorders>
              <w:top w:val="single" w:sz="4" w:space="0" w:color="auto"/>
              <w:left w:val="single" w:sz="4" w:space="0" w:color="auto"/>
              <w:bottom w:val="single" w:sz="4" w:space="0" w:color="auto"/>
              <w:right w:val="single" w:sz="4" w:space="0" w:color="auto"/>
            </w:tcBorders>
            <w:shd w:val="clear" w:color="auto" w:fill="808080"/>
          </w:tcPr>
          <w:p w14:paraId="2C20F2E7" w14:textId="77777777" w:rsidR="00B363E3" w:rsidRPr="00B363E3" w:rsidRDefault="00B363E3" w:rsidP="00B363E3">
            <w:pPr>
              <w:jc w:val="both"/>
              <w:rPr>
                <w:rFonts w:eastAsia="Calibri" w:cs="Calibri"/>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808080"/>
            <w:hideMark/>
          </w:tcPr>
          <w:p w14:paraId="07135CAA" w14:textId="77777777" w:rsidR="00B363E3" w:rsidRPr="00B363E3" w:rsidRDefault="00B363E3" w:rsidP="00B363E3">
            <w:pPr>
              <w:jc w:val="both"/>
              <w:rPr>
                <w:rFonts w:eastAsia="Calibri" w:cs="Calibri"/>
                <w:b/>
                <w:sz w:val="20"/>
                <w:szCs w:val="20"/>
                <w:lang w:val="en-GB"/>
              </w:rPr>
            </w:pPr>
            <w:r w:rsidRPr="00B363E3">
              <w:rPr>
                <w:rFonts w:eastAsia="Calibri" w:cs="Calibri"/>
                <w:b/>
                <w:bCs/>
                <w:color w:val="FFFFFF"/>
                <w:sz w:val="20"/>
                <w:szCs w:val="20"/>
                <w:lang w:val="en-GB" w:eastAsia="en-GB"/>
              </w:rPr>
              <w:t>Maps Required (Y/N)</w:t>
            </w:r>
          </w:p>
        </w:tc>
        <w:tc>
          <w:tcPr>
            <w:tcW w:w="1842" w:type="dxa"/>
            <w:tcBorders>
              <w:top w:val="single" w:sz="4" w:space="0" w:color="auto"/>
              <w:left w:val="single" w:sz="4" w:space="0" w:color="auto"/>
              <w:bottom w:val="single" w:sz="4" w:space="0" w:color="auto"/>
              <w:right w:val="single" w:sz="4" w:space="0" w:color="auto"/>
            </w:tcBorders>
            <w:shd w:val="clear" w:color="auto" w:fill="808080"/>
            <w:hideMark/>
          </w:tcPr>
          <w:p w14:paraId="0CD6A9F2"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Adjustment to felling period</w:t>
            </w:r>
          </w:p>
          <w:p w14:paraId="224267A2" w14:textId="77777777" w:rsidR="00B363E3" w:rsidRPr="00B363E3" w:rsidRDefault="00B363E3" w:rsidP="00B363E3">
            <w:pPr>
              <w:autoSpaceDE w:val="0"/>
              <w:autoSpaceDN w:val="0"/>
              <w:adjustRightInd w:val="0"/>
              <w:spacing w:after="0" w:line="240" w:lineRule="auto"/>
              <w:jc w:val="both"/>
              <w:rPr>
                <w:rFonts w:eastAsia="Calibri" w:cs="Calibri"/>
                <w:b/>
                <w:color w:val="FFFFFF"/>
                <w:sz w:val="20"/>
                <w:szCs w:val="20"/>
                <w:lang w:val="en-GB"/>
              </w:rPr>
            </w:pPr>
            <w:r w:rsidRPr="00B363E3">
              <w:rPr>
                <w:rFonts w:eastAsia="Calibri" w:cs="Calibri"/>
                <w:b/>
                <w:color w:val="FFFFFF"/>
                <w:sz w:val="20"/>
                <w:szCs w:val="20"/>
                <w:lang w:val="en-GB"/>
              </w:rPr>
              <w:t>*</w:t>
            </w:r>
          </w:p>
        </w:tc>
        <w:tc>
          <w:tcPr>
            <w:tcW w:w="1418" w:type="dxa"/>
            <w:tcBorders>
              <w:top w:val="single" w:sz="4" w:space="0" w:color="auto"/>
              <w:left w:val="single" w:sz="4" w:space="0" w:color="auto"/>
              <w:bottom w:val="single" w:sz="4" w:space="0" w:color="auto"/>
              <w:right w:val="single" w:sz="4" w:space="0" w:color="auto"/>
            </w:tcBorders>
            <w:shd w:val="clear" w:color="auto" w:fill="808080"/>
            <w:hideMark/>
          </w:tcPr>
          <w:p w14:paraId="688E6699"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Adjustment to felling coupe boundaries</w:t>
            </w:r>
          </w:p>
          <w:p w14:paraId="3A02F6FD"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t>
            </w:r>
          </w:p>
        </w:tc>
        <w:tc>
          <w:tcPr>
            <w:tcW w:w="2268" w:type="dxa"/>
            <w:tcBorders>
              <w:top w:val="single" w:sz="4" w:space="0" w:color="auto"/>
              <w:left w:val="single" w:sz="4" w:space="0" w:color="auto"/>
              <w:bottom w:val="single" w:sz="4" w:space="0" w:color="auto"/>
              <w:right w:val="single" w:sz="4" w:space="0" w:color="auto"/>
            </w:tcBorders>
            <w:shd w:val="clear" w:color="auto" w:fill="808080"/>
            <w:hideMark/>
          </w:tcPr>
          <w:p w14:paraId="1ECA27F8" w14:textId="77777777" w:rsidR="00B363E3" w:rsidRPr="00B363E3" w:rsidRDefault="00B363E3" w:rsidP="00B363E3">
            <w:pPr>
              <w:autoSpaceDE w:val="0"/>
              <w:autoSpaceDN w:val="0"/>
              <w:adjustRightInd w:val="0"/>
              <w:spacing w:after="0" w:line="240" w:lineRule="auto"/>
              <w:jc w:val="both"/>
              <w:rPr>
                <w:rFonts w:eastAsia="Calibri" w:cs="Calibri"/>
                <w:b/>
                <w:sz w:val="20"/>
                <w:szCs w:val="20"/>
                <w:lang w:val="en-GB"/>
              </w:rPr>
            </w:pPr>
            <w:r w:rsidRPr="00B363E3">
              <w:rPr>
                <w:rFonts w:eastAsia="Calibri" w:cs="Calibri"/>
                <w:b/>
                <w:bCs/>
                <w:color w:val="FFFFFF"/>
                <w:sz w:val="20"/>
                <w:szCs w:val="20"/>
                <w:lang w:val="en-GB" w:eastAsia="en-GB"/>
              </w:rPr>
              <w:t>Timing of Restocking</w:t>
            </w:r>
          </w:p>
        </w:tc>
        <w:tc>
          <w:tcPr>
            <w:tcW w:w="1559" w:type="dxa"/>
            <w:tcBorders>
              <w:top w:val="single" w:sz="4" w:space="0" w:color="auto"/>
              <w:left w:val="single" w:sz="4" w:space="0" w:color="auto"/>
              <w:bottom w:val="single" w:sz="4" w:space="0" w:color="auto"/>
              <w:right w:val="single" w:sz="4" w:space="0" w:color="auto"/>
            </w:tcBorders>
            <w:shd w:val="clear" w:color="auto" w:fill="808080"/>
            <w:hideMark/>
          </w:tcPr>
          <w:p w14:paraId="4C6C29B0"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Changes to Restocking species</w:t>
            </w:r>
          </w:p>
        </w:tc>
        <w:tc>
          <w:tcPr>
            <w:tcW w:w="2410" w:type="dxa"/>
            <w:tcBorders>
              <w:top w:val="single" w:sz="4" w:space="0" w:color="auto"/>
              <w:left w:val="single" w:sz="4" w:space="0" w:color="auto"/>
              <w:bottom w:val="single" w:sz="4" w:space="0" w:color="auto"/>
              <w:right w:val="single" w:sz="4" w:space="0" w:color="auto"/>
            </w:tcBorders>
            <w:shd w:val="clear" w:color="auto" w:fill="808080"/>
            <w:hideMark/>
          </w:tcPr>
          <w:p w14:paraId="6C88218C"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Changes to road lines</w:t>
            </w:r>
          </w:p>
        </w:tc>
        <w:tc>
          <w:tcPr>
            <w:tcW w:w="1559" w:type="dxa"/>
            <w:tcBorders>
              <w:top w:val="single" w:sz="4" w:space="0" w:color="auto"/>
              <w:left w:val="single" w:sz="4" w:space="0" w:color="auto"/>
              <w:bottom w:val="single" w:sz="4" w:space="0" w:color="auto"/>
              <w:right w:val="single" w:sz="4" w:space="0" w:color="auto"/>
            </w:tcBorders>
            <w:shd w:val="clear" w:color="auto" w:fill="808080"/>
            <w:hideMark/>
          </w:tcPr>
          <w:p w14:paraId="3D7BE52E"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Designed open ground</w:t>
            </w:r>
          </w:p>
          <w:p w14:paraId="5513F026"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t>
            </w:r>
          </w:p>
          <w:p w14:paraId="78F0C4DB"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t>
            </w:r>
          </w:p>
        </w:tc>
        <w:tc>
          <w:tcPr>
            <w:tcW w:w="1276" w:type="dxa"/>
            <w:tcBorders>
              <w:top w:val="single" w:sz="4" w:space="0" w:color="auto"/>
              <w:left w:val="single" w:sz="4" w:space="0" w:color="auto"/>
              <w:bottom w:val="single" w:sz="4" w:space="0" w:color="auto"/>
              <w:right w:val="single" w:sz="4" w:space="0" w:color="auto"/>
            </w:tcBorders>
            <w:shd w:val="clear" w:color="auto" w:fill="808080"/>
            <w:hideMark/>
          </w:tcPr>
          <w:p w14:paraId="47BD0AB5"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Windblow Clearance</w:t>
            </w:r>
          </w:p>
          <w:p w14:paraId="3A50930D" w14:textId="77777777" w:rsidR="00B363E3" w:rsidRPr="00B363E3" w:rsidRDefault="00B363E3" w:rsidP="00B363E3">
            <w:pPr>
              <w:autoSpaceDE w:val="0"/>
              <w:autoSpaceDN w:val="0"/>
              <w:adjustRightInd w:val="0"/>
              <w:spacing w:after="0" w:line="240" w:lineRule="auto"/>
              <w:jc w:val="both"/>
              <w:rPr>
                <w:rFonts w:eastAsia="Calibri" w:cs="Calibri"/>
                <w:b/>
                <w:bCs/>
                <w:color w:val="FFFFFF"/>
                <w:sz w:val="20"/>
                <w:szCs w:val="20"/>
                <w:lang w:val="en-GB" w:eastAsia="en-GB"/>
              </w:rPr>
            </w:pPr>
            <w:r w:rsidRPr="00B363E3">
              <w:rPr>
                <w:rFonts w:eastAsia="Calibri" w:cs="Calibri"/>
                <w:b/>
                <w:bCs/>
                <w:color w:val="FFFFFF"/>
                <w:sz w:val="20"/>
                <w:szCs w:val="20"/>
                <w:lang w:val="en-GB" w:eastAsia="en-GB"/>
              </w:rPr>
              <w:t>****</w:t>
            </w:r>
          </w:p>
        </w:tc>
      </w:tr>
      <w:tr w:rsidR="00B363E3" w:rsidRPr="00B363E3" w14:paraId="6D982734" w14:textId="77777777" w:rsidTr="00B363E3">
        <w:tc>
          <w:tcPr>
            <w:tcW w:w="1419" w:type="dxa"/>
            <w:tcBorders>
              <w:top w:val="single" w:sz="4" w:space="0" w:color="auto"/>
              <w:left w:val="single" w:sz="4" w:space="0" w:color="auto"/>
              <w:bottom w:val="single" w:sz="4" w:space="0" w:color="auto"/>
              <w:right w:val="single" w:sz="4" w:space="0" w:color="auto"/>
            </w:tcBorders>
            <w:shd w:val="clear" w:color="auto" w:fill="A6A6A6"/>
            <w:hideMark/>
          </w:tcPr>
          <w:p w14:paraId="150AC7AF" w14:textId="77777777"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FC Approval</w:t>
            </w:r>
          </w:p>
          <w:p w14:paraId="599B4E74" w14:textId="77777777"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normally</w:t>
            </w:r>
          </w:p>
          <w:p w14:paraId="361D95BA" w14:textId="77777777" w:rsidR="00B363E3" w:rsidRPr="00B363E3" w:rsidRDefault="00B363E3" w:rsidP="00B363E3">
            <w:pPr>
              <w:jc w:val="both"/>
              <w:rPr>
                <w:rFonts w:eastAsia="Calibri" w:cs="Calibri"/>
                <w:lang w:val="en-GB"/>
              </w:rPr>
            </w:pPr>
            <w:r w:rsidRPr="00B363E3">
              <w:rPr>
                <w:rFonts w:eastAsia="Calibri" w:cs="Calibri"/>
                <w:b/>
                <w:bCs/>
                <w:sz w:val="20"/>
                <w:szCs w:val="20"/>
                <w:lang w:val="en-GB" w:eastAsia="en-GB"/>
              </w:rPr>
              <w:t>not required</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2805D564" w14:textId="77777777" w:rsidR="00B363E3" w:rsidRPr="00B363E3" w:rsidRDefault="00B363E3" w:rsidP="00264743">
            <w:pPr>
              <w:rPr>
                <w:rFonts w:eastAsia="Calibri" w:cs="Calibri"/>
                <w:sz w:val="18"/>
                <w:szCs w:val="18"/>
                <w:lang w:val="en-GB"/>
              </w:rPr>
            </w:pPr>
            <w:r w:rsidRPr="00B363E3">
              <w:rPr>
                <w:rFonts w:eastAsia="Calibri" w:cs="Calibri"/>
                <w:sz w:val="18"/>
                <w:szCs w:val="18"/>
                <w:lang w:val="en-GB"/>
              </w:rPr>
              <w:t>N</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02D8287C" w14:textId="4A167980"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Fell date can be moved within 5 year period where separation or other constraints are met.</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3995D7A4" w14:textId="5C4377A4"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Up to 10% of</w:t>
            </w:r>
          </w:p>
          <w:p w14:paraId="447E8A11" w14:textId="7777777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coupe area.</w:t>
            </w:r>
          </w:p>
          <w:p w14:paraId="458396B3" w14:textId="77777777" w:rsidR="00B363E3" w:rsidRPr="00B363E3" w:rsidRDefault="00B363E3" w:rsidP="00264743">
            <w:pPr>
              <w:rPr>
                <w:rFonts w:eastAsia="Calibri" w:cs="Calibri"/>
                <w:sz w:val="18"/>
                <w:szCs w:val="18"/>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643939C6" w14:textId="31695430"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Up to 3 planting seasons after felling.</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026A5E97" w14:textId="0B1715A0" w:rsidR="00B363E3" w:rsidRPr="00B363E3" w:rsidRDefault="00B363E3" w:rsidP="00264743">
            <w:pPr>
              <w:autoSpaceDE w:val="0"/>
              <w:autoSpaceDN w:val="0"/>
              <w:adjustRightInd w:val="0"/>
              <w:spacing w:after="0" w:line="240" w:lineRule="auto"/>
              <w:rPr>
                <w:rFonts w:eastAsia="Calibri" w:cs="Calibri"/>
                <w:sz w:val="18"/>
                <w:szCs w:val="18"/>
                <w:lang w:val="en-GB"/>
              </w:rPr>
            </w:pPr>
            <w:r w:rsidRPr="00B363E3">
              <w:rPr>
                <w:rFonts w:eastAsia="Calibri" w:cs="Calibri"/>
                <w:sz w:val="18"/>
                <w:szCs w:val="18"/>
                <w:lang w:val="en-GB" w:eastAsia="en-GB"/>
              </w:rPr>
              <w:t>•</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 Change within species group e.g. evergreen conifers or broadleaves.</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45BB6B6C" w14:textId="77777777" w:rsidR="00B363E3" w:rsidRPr="00B363E3" w:rsidRDefault="00B363E3" w:rsidP="00264743">
            <w:pPr>
              <w:rPr>
                <w:rFonts w:eastAsia="Calibri" w:cs="Calibri"/>
                <w:sz w:val="18"/>
                <w:szCs w:val="18"/>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214DA4A" w14:textId="73F50E92" w:rsidR="00B363E3" w:rsidRPr="00B363E3" w:rsidRDefault="00B363E3" w:rsidP="00264743">
            <w:pPr>
              <w:autoSpaceDE w:val="0"/>
              <w:autoSpaceDN w:val="0"/>
              <w:adjustRightInd w:val="0"/>
              <w:spacing w:after="0" w:line="240" w:lineRule="auto"/>
              <w:rPr>
                <w:rFonts w:eastAsia="Calibri" w:cs="Calibri"/>
                <w:sz w:val="18"/>
                <w:szCs w:val="18"/>
                <w:lang w:val="en-GB"/>
              </w:rPr>
            </w:pPr>
            <w:r w:rsidRPr="00B363E3">
              <w:rPr>
                <w:rFonts w:eastAsia="Calibri" w:cs="Calibri"/>
                <w:sz w:val="18"/>
                <w:szCs w:val="18"/>
                <w:lang w:val="en-GB" w:eastAsia="en-GB"/>
              </w:rPr>
              <w:t>•</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 Increase by up to 5% of coupe area</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35072160" w14:textId="7777777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p>
        </w:tc>
      </w:tr>
      <w:tr w:rsidR="00B363E3" w:rsidRPr="00B363E3" w14:paraId="757B7692" w14:textId="77777777" w:rsidTr="00B363E3">
        <w:tc>
          <w:tcPr>
            <w:tcW w:w="1419" w:type="dxa"/>
            <w:tcBorders>
              <w:top w:val="single" w:sz="4" w:space="0" w:color="auto"/>
              <w:left w:val="single" w:sz="4" w:space="0" w:color="auto"/>
              <w:bottom w:val="single" w:sz="4" w:space="0" w:color="auto"/>
              <w:right w:val="single" w:sz="4" w:space="0" w:color="auto"/>
            </w:tcBorders>
            <w:shd w:val="clear" w:color="auto" w:fill="A6A6A6"/>
            <w:hideMark/>
          </w:tcPr>
          <w:p w14:paraId="0124F31A" w14:textId="77777777" w:rsidR="00B363E3" w:rsidRPr="00B363E3" w:rsidRDefault="00B363E3" w:rsidP="00CF327A">
            <w:pPr>
              <w:autoSpaceDE w:val="0"/>
              <w:autoSpaceDN w:val="0"/>
              <w:adjustRightInd w:val="0"/>
              <w:spacing w:after="0" w:line="240" w:lineRule="auto"/>
              <w:rPr>
                <w:rFonts w:eastAsia="Calibri" w:cs="Calibri"/>
                <w:b/>
                <w:bCs/>
                <w:sz w:val="20"/>
                <w:szCs w:val="20"/>
                <w:lang w:val="en-GB" w:eastAsia="en-GB"/>
              </w:rPr>
            </w:pPr>
            <w:r w:rsidRPr="00B363E3">
              <w:rPr>
                <w:rFonts w:eastAsia="Calibri" w:cs="Calibri"/>
                <w:b/>
                <w:bCs/>
                <w:sz w:val="20"/>
                <w:szCs w:val="20"/>
                <w:lang w:val="en-GB" w:eastAsia="en-GB"/>
              </w:rPr>
              <w:t>Approval by</w:t>
            </w:r>
          </w:p>
          <w:p w14:paraId="018ECDA5" w14:textId="77777777" w:rsidR="00B363E3" w:rsidRPr="00B363E3" w:rsidRDefault="00B363E3" w:rsidP="00CF327A">
            <w:pPr>
              <w:autoSpaceDE w:val="0"/>
              <w:autoSpaceDN w:val="0"/>
              <w:adjustRightInd w:val="0"/>
              <w:spacing w:after="0" w:line="240" w:lineRule="auto"/>
              <w:rPr>
                <w:rFonts w:eastAsia="Calibri" w:cs="Calibri"/>
                <w:b/>
                <w:bCs/>
                <w:sz w:val="20"/>
                <w:szCs w:val="20"/>
                <w:lang w:val="en-GB" w:eastAsia="en-GB"/>
              </w:rPr>
            </w:pPr>
            <w:r w:rsidRPr="00B363E3">
              <w:rPr>
                <w:rFonts w:eastAsia="Calibri" w:cs="Calibri"/>
                <w:b/>
                <w:bCs/>
                <w:sz w:val="20"/>
                <w:szCs w:val="20"/>
                <w:lang w:val="en-GB" w:eastAsia="en-GB"/>
              </w:rPr>
              <w:t>exchange of</w:t>
            </w:r>
          </w:p>
          <w:p w14:paraId="5E73D1F6" w14:textId="77777777" w:rsidR="00B363E3" w:rsidRPr="00B363E3" w:rsidRDefault="00B363E3" w:rsidP="00CF327A">
            <w:pPr>
              <w:autoSpaceDE w:val="0"/>
              <w:autoSpaceDN w:val="0"/>
              <w:adjustRightInd w:val="0"/>
              <w:spacing w:after="0" w:line="240" w:lineRule="auto"/>
              <w:rPr>
                <w:rFonts w:eastAsia="Calibri" w:cs="Calibri"/>
                <w:lang w:val="en-GB"/>
              </w:rPr>
            </w:pPr>
            <w:r w:rsidRPr="00B363E3">
              <w:rPr>
                <w:rFonts w:eastAsia="Calibri" w:cs="Calibri"/>
                <w:b/>
                <w:bCs/>
                <w:sz w:val="20"/>
                <w:szCs w:val="20"/>
                <w:lang w:val="en-GB" w:eastAsia="en-GB"/>
              </w:rPr>
              <w:t>letters and map</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C4AB75A" w14:textId="77777777" w:rsidR="00B363E3" w:rsidRPr="00B363E3" w:rsidRDefault="00B363E3" w:rsidP="00264743">
            <w:pPr>
              <w:rPr>
                <w:rFonts w:eastAsia="Calibri" w:cs="Calibri"/>
                <w:sz w:val="18"/>
                <w:szCs w:val="18"/>
                <w:lang w:val="en-GB"/>
              </w:rPr>
            </w:pPr>
            <w:r w:rsidRPr="00B363E3">
              <w:rPr>
                <w:rFonts w:eastAsia="Calibri" w:cs="Calibri"/>
                <w:sz w:val="18"/>
                <w:szCs w:val="18"/>
                <w:lang w:val="en-GB"/>
              </w:rPr>
              <w:t>Y</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7968AEEA" w14:textId="45390777" w:rsidR="00B363E3" w:rsidRPr="00264743" w:rsidRDefault="00D46BD8" w:rsidP="00264743">
            <w:pPr>
              <w:pStyle w:val="ListParagraph"/>
              <w:numPr>
                <w:ilvl w:val="0"/>
                <w:numId w:val="15"/>
              </w:numPr>
              <w:ind w:left="211" w:hanging="211"/>
              <w:rPr>
                <w:rFonts w:eastAsia="Calibri" w:cs="Calibri"/>
                <w:sz w:val="18"/>
                <w:szCs w:val="18"/>
                <w:lang w:val="en-GB"/>
              </w:rPr>
            </w:pPr>
            <w:r w:rsidRPr="00264743">
              <w:rPr>
                <w:rFonts w:eastAsia="Calibri"/>
                <w:sz w:val="18"/>
                <w:szCs w:val="18"/>
              </w:rPr>
              <w:t>Advance felling of Phase 2 coupe into Phase 1</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400B4231" w14:textId="303D29E6" w:rsidR="00B363E3" w:rsidRPr="00B363E3" w:rsidRDefault="00B363E3" w:rsidP="00264743">
            <w:pPr>
              <w:autoSpaceDE w:val="0"/>
              <w:autoSpaceDN w:val="0"/>
              <w:adjustRightInd w:val="0"/>
              <w:spacing w:after="0" w:line="240" w:lineRule="auto"/>
              <w:rPr>
                <w:rFonts w:eastAsia="Calibri" w:cs="Calibri"/>
                <w:sz w:val="18"/>
                <w:szCs w:val="18"/>
                <w:lang w:val="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Up to 15% of  coupe area</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0AF71CF5" w14:textId="1035CD0D" w:rsidR="00B363E3" w:rsidRPr="00B363E3" w:rsidRDefault="00B363E3" w:rsidP="00264743">
            <w:pPr>
              <w:rPr>
                <w:rFonts w:eastAsia="Calibri" w:cs="Calibri"/>
                <w:sz w:val="18"/>
                <w:szCs w:val="18"/>
                <w:lang w:val="en-GB"/>
              </w:rPr>
            </w:pPr>
            <w:r w:rsidRPr="00B363E3">
              <w:rPr>
                <w:rFonts w:eastAsia="Calibri" w:cs="Calibri"/>
                <w:sz w:val="18"/>
                <w:szCs w:val="18"/>
                <w:lang w:val="en-GB" w:eastAsia="en-GB"/>
              </w:rPr>
              <w:t>•</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 Between 3 and 5 planting seasons after felling, subject to the wider forest and habitat structure not being significantly compromised.</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451E9D99" w14:textId="77777777" w:rsidR="00B363E3" w:rsidRPr="00B363E3" w:rsidRDefault="00B363E3" w:rsidP="00264743">
            <w:pPr>
              <w:rPr>
                <w:rFonts w:eastAsia="Calibri" w:cs="Calibri"/>
                <w:sz w:val="18"/>
                <w:szCs w:val="18"/>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4290D212" w14:textId="3ABDF610"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 Additional  felling of trees not agreed in plan.</w:t>
            </w:r>
          </w:p>
          <w:p w14:paraId="48D7CE10" w14:textId="7777777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p>
          <w:p w14:paraId="1A090745" w14:textId="2658653E"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 Departures of &gt; 60m in either direction from centre line of road</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6768922B" w14:textId="1CCE1B50"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 Increase by up to 10% of coupe area</w:t>
            </w:r>
          </w:p>
          <w:p w14:paraId="31BC6CFD" w14:textId="7777777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p>
          <w:p w14:paraId="24ADF8EF" w14:textId="3BF2CA25" w:rsidR="00B363E3" w:rsidRPr="00B363E3" w:rsidRDefault="00B363E3" w:rsidP="00264743">
            <w:pPr>
              <w:autoSpaceDE w:val="0"/>
              <w:autoSpaceDN w:val="0"/>
              <w:adjustRightInd w:val="0"/>
              <w:spacing w:after="0" w:line="240" w:lineRule="auto"/>
              <w:rPr>
                <w:rFonts w:eastAsia="Calibri" w:cs="Calibri"/>
                <w:sz w:val="18"/>
                <w:szCs w:val="18"/>
                <w:lang w:val="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Any reduction in open space of coupe area by planting.</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133A631" w14:textId="4BF16762" w:rsidR="00B363E3" w:rsidRPr="00B363E3" w:rsidRDefault="00B363E3" w:rsidP="00264743">
            <w:pPr>
              <w:autoSpaceDE w:val="0"/>
              <w:autoSpaceDN w:val="0"/>
              <w:adjustRightInd w:val="0"/>
              <w:spacing w:after="0" w:line="240" w:lineRule="auto"/>
              <w:rPr>
                <w:rFonts w:eastAsia="Calibri" w:cs="Calibri"/>
                <w:sz w:val="18"/>
                <w:szCs w:val="18"/>
                <w:lang w:val="en-GB"/>
              </w:rPr>
            </w:pPr>
            <w:r w:rsidRPr="00B363E3">
              <w:rPr>
                <w:rFonts w:eastAsia="Calibri" w:cs="Calibri"/>
                <w:sz w:val="18"/>
                <w:szCs w:val="18"/>
                <w:lang w:val="en-GB" w:eastAsia="en-GB"/>
              </w:rPr>
              <w:t>•</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 Up to 5ha</w:t>
            </w:r>
          </w:p>
        </w:tc>
      </w:tr>
      <w:tr w:rsidR="00B363E3" w:rsidRPr="00B363E3" w14:paraId="56A6966F" w14:textId="77777777" w:rsidTr="00B363E3">
        <w:tc>
          <w:tcPr>
            <w:tcW w:w="1419" w:type="dxa"/>
            <w:tcBorders>
              <w:top w:val="single" w:sz="4" w:space="0" w:color="auto"/>
              <w:left w:val="single" w:sz="4" w:space="0" w:color="auto"/>
              <w:bottom w:val="single" w:sz="4" w:space="0" w:color="auto"/>
              <w:right w:val="single" w:sz="4" w:space="0" w:color="auto"/>
            </w:tcBorders>
            <w:shd w:val="clear" w:color="auto" w:fill="A6A6A6"/>
            <w:hideMark/>
          </w:tcPr>
          <w:p w14:paraId="1C80B7E7" w14:textId="77777777"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Approval by</w:t>
            </w:r>
          </w:p>
          <w:p w14:paraId="111BCBF3" w14:textId="77777777"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formal plan</w:t>
            </w:r>
          </w:p>
          <w:p w14:paraId="726BD123" w14:textId="77777777"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amendment</w:t>
            </w:r>
          </w:p>
          <w:p w14:paraId="2D431DD5" w14:textId="77777777" w:rsidR="00B363E3" w:rsidRPr="00B363E3" w:rsidRDefault="00B363E3" w:rsidP="00B363E3">
            <w:pPr>
              <w:autoSpaceDE w:val="0"/>
              <w:autoSpaceDN w:val="0"/>
              <w:adjustRightInd w:val="0"/>
              <w:spacing w:after="0" w:line="240" w:lineRule="auto"/>
              <w:jc w:val="both"/>
              <w:rPr>
                <w:rFonts w:eastAsia="Calibri" w:cs="Calibri"/>
                <w:b/>
                <w:bCs/>
                <w:sz w:val="20"/>
                <w:szCs w:val="20"/>
                <w:lang w:val="en-GB" w:eastAsia="en-GB"/>
              </w:rPr>
            </w:pPr>
            <w:r w:rsidRPr="00B363E3">
              <w:rPr>
                <w:rFonts w:eastAsia="Calibri" w:cs="Calibri"/>
                <w:b/>
                <w:bCs/>
                <w:sz w:val="20"/>
                <w:szCs w:val="20"/>
                <w:lang w:val="en-GB" w:eastAsia="en-GB"/>
              </w:rPr>
              <w:t>may be</w:t>
            </w:r>
          </w:p>
          <w:p w14:paraId="02DC406F" w14:textId="77777777" w:rsidR="00B363E3" w:rsidRPr="00B363E3" w:rsidRDefault="00B363E3" w:rsidP="00B363E3">
            <w:pPr>
              <w:jc w:val="both"/>
              <w:rPr>
                <w:rFonts w:eastAsia="Calibri" w:cs="Calibri"/>
                <w:lang w:val="en-GB"/>
              </w:rPr>
            </w:pPr>
            <w:r w:rsidRPr="00B363E3">
              <w:rPr>
                <w:rFonts w:eastAsia="Calibri" w:cs="Calibri"/>
                <w:b/>
                <w:bCs/>
                <w:sz w:val="20"/>
                <w:szCs w:val="20"/>
                <w:lang w:val="en-GB" w:eastAsia="en-GB"/>
              </w:rPr>
              <w:t>required</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56A0A3CF" w14:textId="77777777" w:rsidR="00B363E3" w:rsidRPr="00B363E3" w:rsidRDefault="00B363E3" w:rsidP="00264743">
            <w:pPr>
              <w:rPr>
                <w:rFonts w:eastAsia="Calibri" w:cs="Calibri"/>
                <w:sz w:val="18"/>
                <w:szCs w:val="18"/>
                <w:lang w:val="en-GB"/>
              </w:rPr>
            </w:pPr>
            <w:r w:rsidRPr="00B363E3">
              <w:rPr>
                <w:rFonts w:eastAsia="Calibri" w:cs="Calibri"/>
                <w:sz w:val="18"/>
                <w:szCs w:val="18"/>
                <w:lang w:val="en-GB"/>
              </w:rPr>
              <w:t>Y</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6BB932F6" w14:textId="2B9BEE11"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F</w:t>
            </w:r>
            <w:r w:rsidRPr="00B363E3">
              <w:rPr>
                <w:rFonts w:eastAsia="Calibri" w:cs="Calibri"/>
                <w:sz w:val="18"/>
                <w:szCs w:val="18"/>
                <w:lang w:val="en-GB" w:eastAsia="en-GB"/>
              </w:rPr>
              <w:t>elling delayed into second or later 5 year period.</w:t>
            </w:r>
          </w:p>
          <w:p w14:paraId="3AE4F463" w14:textId="7777777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p>
          <w:p w14:paraId="7C805EE4" w14:textId="54710960"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Advance felling (phase 3 or beyond) into current or 2nd 5 year period.</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63C5445E" w14:textId="7A336C0D" w:rsidR="00B363E3" w:rsidRPr="00B363E3" w:rsidRDefault="00B363E3" w:rsidP="00264743">
            <w:pPr>
              <w:autoSpaceDE w:val="0"/>
              <w:autoSpaceDN w:val="0"/>
              <w:adjustRightInd w:val="0"/>
              <w:spacing w:after="0" w:line="240" w:lineRule="auto"/>
              <w:rPr>
                <w:rFonts w:eastAsia="Calibri" w:cs="Calibri"/>
                <w:sz w:val="18"/>
                <w:szCs w:val="18"/>
                <w:lang w:val="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More than 15% of coupe area.</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1DCA796" w14:textId="2A84FBAE" w:rsidR="00B363E3" w:rsidRPr="00B363E3" w:rsidRDefault="00B363E3" w:rsidP="00264743">
            <w:pPr>
              <w:autoSpaceDE w:val="0"/>
              <w:autoSpaceDN w:val="0"/>
              <w:adjustRightInd w:val="0"/>
              <w:spacing w:after="0" w:line="240" w:lineRule="auto"/>
              <w:rPr>
                <w:rFonts w:eastAsia="Calibri" w:cs="Calibri"/>
                <w:sz w:val="18"/>
                <w:szCs w:val="18"/>
                <w:lang w:val="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More than 5 planting seasons after felling,</w:t>
            </w:r>
            <w:r w:rsidRPr="00B363E3">
              <w:rPr>
                <w:rFonts w:eastAsia="Calibri" w:cs="Calibri"/>
                <w:lang w:val="en-GB"/>
              </w:rPr>
              <w:t xml:space="preserve"> </w:t>
            </w:r>
            <w:r w:rsidRPr="00B363E3">
              <w:rPr>
                <w:rFonts w:eastAsia="Calibri" w:cs="Calibri"/>
                <w:sz w:val="18"/>
                <w:szCs w:val="18"/>
                <w:lang w:val="en-GB" w:eastAsia="en-GB"/>
              </w:rPr>
              <w:t xml:space="preserve">subject to the wider forest and habitat structure not being significantly compromised.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2915EC60" w14:textId="3C93B31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Change from specified native species.</w:t>
            </w:r>
          </w:p>
          <w:p w14:paraId="4919F245" w14:textId="7777777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p>
          <w:p w14:paraId="03702147" w14:textId="505AA2A3" w:rsidR="00B363E3" w:rsidRPr="00B363E3" w:rsidRDefault="00264743" w:rsidP="00264743">
            <w:pPr>
              <w:autoSpaceDE w:val="0"/>
              <w:autoSpaceDN w:val="0"/>
              <w:adjustRightInd w:val="0"/>
              <w:spacing w:after="0" w:line="240" w:lineRule="auto"/>
              <w:rPr>
                <w:rFonts w:eastAsia="Calibri" w:cs="Calibri"/>
                <w:sz w:val="18"/>
                <w:szCs w:val="18"/>
                <w:lang w:val="en-GB" w:eastAsia="en-GB"/>
              </w:rPr>
            </w:pPr>
            <w:r>
              <w:rPr>
                <w:rFonts w:eastAsia="Calibri" w:cs="Calibri"/>
                <w:sz w:val="18"/>
                <w:szCs w:val="18"/>
                <w:lang w:val="en-GB" w:eastAsia="en-GB"/>
              </w:rPr>
              <w:t xml:space="preserve">•  </w:t>
            </w:r>
            <w:r w:rsidR="00B363E3" w:rsidRPr="00B363E3">
              <w:rPr>
                <w:rFonts w:eastAsia="Calibri" w:cs="Calibri"/>
                <w:sz w:val="18"/>
                <w:szCs w:val="18"/>
                <w:lang w:val="en-GB" w:eastAsia="en-GB"/>
              </w:rPr>
              <w:t>Change Between species group.</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7FB95CF5" w14:textId="4F055DD4" w:rsidR="00B363E3" w:rsidRPr="00B363E3" w:rsidRDefault="00B363E3" w:rsidP="00264743">
            <w:pPr>
              <w:autoSpaceDE w:val="0"/>
              <w:autoSpaceDN w:val="0"/>
              <w:adjustRightInd w:val="0"/>
              <w:spacing w:after="0" w:line="240" w:lineRule="auto"/>
              <w:rPr>
                <w:rFonts w:eastAsia="Calibri" w:cs="Calibri"/>
                <w:sz w:val="18"/>
                <w:szCs w:val="18"/>
                <w:lang w:val="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As above, depending on sensitivity.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05301DBE" w14:textId="3B45E6B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In excess of 10% of coupe area.</w:t>
            </w:r>
          </w:p>
          <w:p w14:paraId="21F1A385" w14:textId="77777777"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p>
          <w:p w14:paraId="4E1AE036" w14:textId="73D18711"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 xml:space="preserve">• </w:t>
            </w:r>
            <w:r w:rsidR="00264743">
              <w:rPr>
                <w:rFonts w:eastAsia="Calibri" w:cs="Calibri"/>
                <w:sz w:val="18"/>
                <w:szCs w:val="18"/>
                <w:lang w:val="en-GB" w:eastAsia="en-GB"/>
              </w:rPr>
              <w:t xml:space="preserve"> </w:t>
            </w:r>
            <w:r w:rsidRPr="00B363E3">
              <w:rPr>
                <w:rFonts w:eastAsia="Calibri" w:cs="Calibri"/>
                <w:sz w:val="18"/>
                <w:szCs w:val="18"/>
                <w:lang w:val="en-GB" w:eastAsia="en-GB"/>
              </w:rPr>
              <w:t>Colonisation of open space agreed as critical.</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7818489D" w14:textId="42C86046" w:rsidR="00B363E3" w:rsidRPr="00B363E3" w:rsidRDefault="00B363E3" w:rsidP="00264743">
            <w:pPr>
              <w:autoSpaceDE w:val="0"/>
              <w:autoSpaceDN w:val="0"/>
              <w:adjustRightInd w:val="0"/>
              <w:spacing w:after="0" w:line="240" w:lineRule="auto"/>
              <w:rPr>
                <w:rFonts w:eastAsia="Calibri" w:cs="Calibri"/>
                <w:sz w:val="18"/>
                <w:szCs w:val="18"/>
                <w:lang w:val="en-GB" w:eastAsia="en-GB"/>
              </w:rPr>
            </w:pPr>
            <w:r w:rsidRPr="00B363E3">
              <w:rPr>
                <w:rFonts w:eastAsia="Calibri" w:cs="Calibri"/>
                <w:sz w:val="18"/>
                <w:szCs w:val="18"/>
                <w:lang w:val="en-GB" w:eastAsia="en-GB"/>
              </w:rPr>
              <w:t>•</w:t>
            </w:r>
            <w:r w:rsidR="00264743">
              <w:rPr>
                <w:rFonts w:eastAsia="Calibri" w:cs="Calibri"/>
                <w:sz w:val="18"/>
                <w:szCs w:val="18"/>
                <w:lang w:val="en-GB" w:eastAsia="en-GB"/>
              </w:rPr>
              <w:t xml:space="preserve"> </w:t>
            </w:r>
            <w:r w:rsidRPr="00B363E3">
              <w:rPr>
                <w:rFonts w:eastAsia="Calibri" w:cs="Calibri"/>
                <w:sz w:val="18"/>
                <w:szCs w:val="18"/>
                <w:lang w:val="en-GB" w:eastAsia="en-GB"/>
              </w:rPr>
              <w:t xml:space="preserve"> More than 5ha.</w:t>
            </w:r>
          </w:p>
        </w:tc>
      </w:tr>
    </w:tbl>
    <w:p w14:paraId="4FE613A3" w14:textId="77777777" w:rsidR="00B363E3" w:rsidRPr="00B363E3" w:rsidRDefault="00B363E3" w:rsidP="00B363E3">
      <w:pPr>
        <w:spacing w:after="0" w:line="240" w:lineRule="auto"/>
        <w:jc w:val="both"/>
        <w:rPr>
          <w:rFonts w:cs="Calibri"/>
          <w:lang w:val="en-GB" w:eastAsia="en-GB"/>
        </w:rPr>
      </w:pPr>
    </w:p>
    <w:p w14:paraId="488C42F5" w14:textId="77777777" w:rsidR="00B363E3" w:rsidRPr="00B363E3" w:rsidRDefault="00B363E3" w:rsidP="00B363E3">
      <w:pPr>
        <w:spacing w:after="0"/>
        <w:ind w:left="-426"/>
        <w:jc w:val="both"/>
        <w:rPr>
          <w:rFonts w:eastAsia="Calibri" w:cs="Calibri"/>
          <w:b/>
          <w:sz w:val="18"/>
          <w:szCs w:val="18"/>
          <w:lang w:val="en-GB" w:eastAsia="en-GB"/>
        </w:rPr>
      </w:pPr>
      <w:r w:rsidRPr="00B363E3">
        <w:rPr>
          <w:rFonts w:eastAsia="Calibri" w:cs="Calibri"/>
          <w:b/>
          <w:sz w:val="18"/>
          <w:szCs w:val="18"/>
          <w:lang w:val="en-GB" w:eastAsia="en-GB"/>
        </w:rPr>
        <w:t>NOTES:</w:t>
      </w:r>
    </w:p>
    <w:p w14:paraId="47F19CAD" w14:textId="77777777" w:rsidR="00B363E3" w:rsidRPr="00B363E3" w:rsidRDefault="00B363E3" w:rsidP="00B363E3">
      <w:pPr>
        <w:spacing w:after="0" w:line="240" w:lineRule="auto"/>
        <w:ind w:left="-426"/>
        <w:jc w:val="both"/>
        <w:rPr>
          <w:rFonts w:eastAsia="Calibri" w:cs="Calibri"/>
          <w:sz w:val="18"/>
          <w:szCs w:val="18"/>
          <w:lang w:val="en-GB" w:eastAsia="en-GB"/>
        </w:rPr>
      </w:pPr>
      <w:r w:rsidRPr="00B363E3">
        <w:rPr>
          <w:rFonts w:eastAsia="Calibri" w:cs="Calibri"/>
          <w:sz w:val="18"/>
          <w:szCs w:val="18"/>
          <w:lang w:val="en-GB" w:eastAsia="en-GB"/>
        </w:rPr>
        <w:t xml:space="preserve">* </w:t>
      </w:r>
      <w:r w:rsidRPr="00B363E3">
        <w:rPr>
          <w:rFonts w:eastAsia="Calibri" w:cs="Calibri"/>
          <w:sz w:val="18"/>
          <w:szCs w:val="18"/>
          <w:lang w:val="en-GB" w:eastAsia="en-GB"/>
        </w:rPr>
        <w:tab/>
        <w:t>Felling sequence must not compromise UKFS, in particular felling coupe adjacency</w:t>
      </w:r>
      <w:r w:rsidRPr="00B363E3">
        <w:rPr>
          <w:rFonts w:eastAsia="Calibri" w:cs="Calibri"/>
          <w:sz w:val="18"/>
          <w:szCs w:val="18"/>
          <w:lang w:val="en-GB" w:eastAsia="en-GB"/>
        </w:rPr>
        <w:tab/>
      </w:r>
    </w:p>
    <w:p w14:paraId="1B14735D" w14:textId="77777777" w:rsidR="00B363E3" w:rsidRPr="00B363E3" w:rsidRDefault="00B363E3" w:rsidP="00B363E3">
      <w:pPr>
        <w:spacing w:after="0" w:line="240" w:lineRule="auto"/>
        <w:ind w:left="-426"/>
        <w:jc w:val="both"/>
        <w:rPr>
          <w:rFonts w:eastAsia="Calibri" w:cs="Calibri"/>
          <w:i/>
          <w:sz w:val="18"/>
          <w:szCs w:val="18"/>
          <w:lang w:val="en-GB" w:eastAsia="en-GB"/>
        </w:rPr>
      </w:pPr>
      <w:r w:rsidRPr="00B363E3">
        <w:rPr>
          <w:rFonts w:eastAsia="Calibri" w:cs="Calibri"/>
          <w:b/>
          <w:sz w:val="18"/>
          <w:szCs w:val="18"/>
          <w:lang w:val="en-GB" w:eastAsia="en-GB"/>
        </w:rPr>
        <w:t>**</w:t>
      </w:r>
      <w:r w:rsidRPr="00B363E3">
        <w:rPr>
          <w:rFonts w:eastAsia="Calibri" w:cs="Calibri"/>
          <w:b/>
          <w:sz w:val="18"/>
          <w:szCs w:val="18"/>
          <w:lang w:val="en-GB" w:eastAsia="en-GB"/>
        </w:rPr>
        <w:tab/>
      </w:r>
      <w:r w:rsidRPr="00B363E3">
        <w:rPr>
          <w:rFonts w:eastAsia="Calibri" w:cs="Calibri"/>
          <w:i/>
          <w:sz w:val="18"/>
          <w:szCs w:val="18"/>
          <w:lang w:val="en-GB" w:eastAsia="en-GB"/>
        </w:rPr>
        <w:t>No more than 1ha, without consultation with FCS, where the location is defined as ‘sensitive’ within the Environmental Impact Assessment (Forestry) 1999 Regulations (EIA)</w:t>
      </w:r>
    </w:p>
    <w:p w14:paraId="7A9A7A71" w14:textId="77777777" w:rsidR="00B363E3" w:rsidRPr="00B363E3" w:rsidRDefault="00B363E3" w:rsidP="00B363E3">
      <w:pPr>
        <w:spacing w:after="0"/>
        <w:ind w:left="-426"/>
        <w:jc w:val="both"/>
        <w:rPr>
          <w:rFonts w:eastAsia="Calibri" w:cs="Calibri"/>
          <w:i/>
          <w:sz w:val="18"/>
          <w:szCs w:val="18"/>
          <w:lang w:val="en-GB" w:eastAsia="en-GB"/>
        </w:rPr>
      </w:pPr>
      <w:r w:rsidRPr="00B363E3">
        <w:rPr>
          <w:rFonts w:eastAsia="Calibri" w:cs="Calibri"/>
          <w:i/>
          <w:sz w:val="18"/>
          <w:szCs w:val="18"/>
          <w:lang w:val="en-GB" w:eastAsia="en-GB"/>
        </w:rPr>
        <w:t xml:space="preserve">*** </w:t>
      </w:r>
      <w:r w:rsidRPr="00B363E3">
        <w:rPr>
          <w:rFonts w:eastAsia="Calibri" w:cs="Calibri"/>
          <w:i/>
          <w:sz w:val="18"/>
          <w:szCs w:val="18"/>
          <w:lang w:val="en-GB" w:eastAsia="en-GB"/>
        </w:rPr>
        <w:tab/>
        <w:t>Tolerance subject to an overriding maximum 20% open space</w:t>
      </w:r>
    </w:p>
    <w:p w14:paraId="13584215" w14:textId="77777777" w:rsidR="00B363E3" w:rsidRPr="00B363E3" w:rsidRDefault="00B363E3" w:rsidP="00B363E3">
      <w:pPr>
        <w:spacing w:after="0"/>
        <w:ind w:left="-426"/>
        <w:jc w:val="both"/>
        <w:rPr>
          <w:rFonts w:eastAsia="Calibri" w:cs="Calibri"/>
          <w:i/>
          <w:sz w:val="18"/>
          <w:szCs w:val="18"/>
          <w:lang w:val="en-GB" w:eastAsia="en-GB"/>
        </w:rPr>
      </w:pPr>
      <w:r w:rsidRPr="00B363E3">
        <w:rPr>
          <w:rFonts w:eastAsia="Calibri" w:cs="Calibri"/>
          <w:i/>
          <w:sz w:val="18"/>
          <w:szCs w:val="18"/>
          <w:lang w:val="en-GB" w:eastAsia="en-GB"/>
        </w:rPr>
        <w:t>****</w:t>
      </w:r>
      <w:r w:rsidRPr="00B363E3">
        <w:rPr>
          <w:rFonts w:eastAsia="Calibri" w:cs="Calibri"/>
          <w:i/>
          <w:sz w:val="18"/>
          <w:szCs w:val="18"/>
          <w:lang w:val="en-GB" w:eastAsia="en-GB"/>
        </w:rPr>
        <w:tab/>
        <w:t>Where windblow occurs FCS should be informed of extent prior to clearance and consulted on where clearance of any standing trees is required</w:t>
      </w:r>
    </w:p>
    <w:p w14:paraId="3BEBCB03" w14:textId="77777777" w:rsidR="00B363E3" w:rsidRPr="00B363E3" w:rsidRDefault="00B363E3" w:rsidP="00B363E3">
      <w:pPr>
        <w:spacing w:after="0"/>
        <w:ind w:left="-426"/>
        <w:jc w:val="both"/>
        <w:rPr>
          <w:rFonts w:eastAsia="Calibri" w:cs="Calibri"/>
          <w:i/>
          <w:sz w:val="18"/>
          <w:szCs w:val="18"/>
          <w:lang w:val="en-GB" w:eastAsia="en-GB"/>
        </w:rPr>
      </w:pPr>
    </w:p>
    <w:p w14:paraId="5FD81272" w14:textId="77777777" w:rsidR="00B363E3" w:rsidRPr="00B363E3" w:rsidRDefault="00B363E3" w:rsidP="00B363E3">
      <w:pPr>
        <w:spacing w:after="0"/>
        <w:ind w:left="-426"/>
        <w:jc w:val="both"/>
        <w:rPr>
          <w:rFonts w:eastAsia="Calibri" w:cs="Calibri"/>
          <w:i/>
          <w:sz w:val="18"/>
          <w:szCs w:val="18"/>
          <w:lang w:val="en-GB" w:eastAsia="en-GB"/>
        </w:rPr>
      </w:pPr>
    </w:p>
    <w:p w14:paraId="7F488FE1" w14:textId="77777777" w:rsidR="00B363E3" w:rsidRPr="00B363E3" w:rsidRDefault="00B363E3" w:rsidP="00B363E3">
      <w:pPr>
        <w:spacing w:after="0"/>
        <w:ind w:left="-426"/>
        <w:jc w:val="both"/>
        <w:rPr>
          <w:rFonts w:eastAsia="Calibri" w:cs="Calibri"/>
          <w:i/>
          <w:sz w:val="18"/>
          <w:szCs w:val="18"/>
          <w:lang w:val="en-GB" w:eastAsia="en-GB"/>
        </w:rPr>
      </w:pPr>
    </w:p>
    <w:p w14:paraId="1DC49D3B" w14:textId="77777777" w:rsidR="00B363E3" w:rsidRPr="00B363E3" w:rsidRDefault="00B363E3" w:rsidP="00B363E3">
      <w:pPr>
        <w:spacing w:after="0"/>
        <w:ind w:left="-426"/>
        <w:jc w:val="both"/>
        <w:rPr>
          <w:rFonts w:eastAsia="Calibri" w:cs="Calibri"/>
          <w:i/>
          <w:sz w:val="18"/>
          <w:szCs w:val="18"/>
          <w:lang w:val="en-GB" w:eastAsia="en-GB"/>
        </w:rPr>
      </w:pPr>
    </w:p>
    <w:p w14:paraId="1AD0A8E4" w14:textId="77777777" w:rsidR="00B363E3" w:rsidRPr="00B363E3" w:rsidRDefault="00B363E3" w:rsidP="00B363E3">
      <w:pPr>
        <w:spacing w:after="0"/>
        <w:ind w:left="-426"/>
        <w:jc w:val="both"/>
        <w:rPr>
          <w:rFonts w:eastAsia="Calibri" w:cs="Calibri"/>
          <w:i/>
          <w:sz w:val="18"/>
          <w:szCs w:val="18"/>
          <w:lang w:val="en-GB" w:eastAsia="en-GB"/>
        </w:rPr>
      </w:pPr>
    </w:p>
    <w:p w14:paraId="51EBFF1B" w14:textId="77777777" w:rsidR="00B363E3" w:rsidRPr="005E4E69" w:rsidRDefault="00B363E3" w:rsidP="00B363E3">
      <w:pPr>
        <w:spacing w:after="0" w:line="300" w:lineRule="exact"/>
        <w:jc w:val="both"/>
        <w:rPr>
          <w:rFonts w:cs="Calibri"/>
          <w:b/>
          <w:sz w:val="24"/>
          <w:szCs w:val="24"/>
          <w:lang w:val="en-GB"/>
        </w:rPr>
      </w:pPr>
      <w:r w:rsidRPr="005E4E69">
        <w:rPr>
          <w:rFonts w:cs="Calibri"/>
          <w:b/>
          <w:sz w:val="24"/>
          <w:szCs w:val="24"/>
          <w:lang w:val="en-GB"/>
        </w:rPr>
        <w:t xml:space="preserve">Table of Working Tolerances Specific to Larch </w:t>
      </w:r>
    </w:p>
    <w:p w14:paraId="65A68533" w14:textId="77777777" w:rsidR="00B363E3" w:rsidRPr="00B363E3" w:rsidRDefault="00B363E3" w:rsidP="00B363E3">
      <w:pPr>
        <w:spacing w:after="0"/>
        <w:ind w:left="-426"/>
        <w:jc w:val="both"/>
        <w:rPr>
          <w:rFonts w:eastAsia="Calibri" w:cs="Calibri"/>
          <w:b/>
          <w:i/>
          <w:sz w:val="18"/>
          <w:szCs w:val="18"/>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137"/>
        <w:gridCol w:w="2489"/>
        <w:gridCol w:w="1786"/>
        <w:gridCol w:w="2144"/>
        <w:gridCol w:w="2132"/>
      </w:tblGrid>
      <w:tr w:rsidR="00B363E3" w:rsidRPr="00B363E3" w14:paraId="078C2AF8" w14:textId="77777777" w:rsidTr="00B363E3">
        <w:tc>
          <w:tcPr>
            <w:tcW w:w="2181" w:type="dxa"/>
            <w:shd w:val="clear" w:color="auto" w:fill="D9D9D9"/>
          </w:tcPr>
          <w:p w14:paraId="4050DFED" w14:textId="77777777" w:rsidR="00B363E3" w:rsidRPr="00B363E3" w:rsidRDefault="00B363E3" w:rsidP="00B363E3">
            <w:pPr>
              <w:spacing w:after="0" w:line="240" w:lineRule="auto"/>
              <w:jc w:val="both"/>
              <w:rPr>
                <w:rFonts w:cs="Calibri"/>
                <w:lang w:val="en-GB"/>
              </w:rPr>
            </w:pPr>
          </w:p>
        </w:tc>
        <w:tc>
          <w:tcPr>
            <w:tcW w:w="2181" w:type="dxa"/>
            <w:shd w:val="clear" w:color="auto" w:fill="D9D9D9"/>
          </w:tcPr>
          <w:p w14:paraId="79AB5E3C" w14:textId="77777777" w:rsidR="00B363E3" w:rsidRPr="00B363E3" w:rsidRDefault="00B363E3" w:rsidP="00446EC0">
            <w:pPr>
              <w:spacing w:after="0" w:line="240" w:lineRule="auto"/>
              <w:rPr>
                <w:rFonts w:cs="Calibri"/>
                <w:lang w:val="en-GB"/>
              </w:rPr>
            </w:pPr>
            <w:r w:rsidRPr="00B363E3">
              <w:rPr>
                <w:rFonts w:cs="Calibri"/>
                <w:lang w:val="en-GB"/>
              </w:rPr>
              <w:t>Adjustment to felling period</w:t>
            </w:r>
          </w:p>
        </w:tc>
        <w:tc>
          <w:tcPr>
            <w:tcW w:w="2550" w:type="dxa"/>
            <w:shd w:val="clear" w:color="auto" w:fill="D9D9D9"/>
          </w:tcPr>
          <w:p w14:paraId="3E4B2D84" w14:textId="77777777" w:rsidR="00B363E3" w:rsidRPr="00B363E3" w:rsidRDefault="00B363E3" w:rsidP="00446EC0">
            <w:pPr>
              <w:spacing w:after="0" w:line="240" w:lineRule="auto"/>
              <w:rPr>
                <w:rFonts w:cs="Calibri"/>
                <w:lang w:val="en-GB"/>
              </w:rPr>
            </w:pPr>
            <w:r w:rsidRPr="00B363E3">
              <w:rPr>
                <w:rFonts w:cs="Calibri"/>
                <w:lang w:val="en-GB"/>
              </w:rPr>
              <w:t>Adjustment to felling coupe boundaries</w:t>
            </w:r>
          </w:p>
        </w:tc>
        <w:tc>
          <w:tcPr>
            <w:tcW w:w="1812" w:type="dxa"/>
            <w:shd w:val="clear" w:color="auto" w:fill="D9D9D9"/>
          </w:tcPr>
          <w:p w14:paraId="651DF565" w14:textId="77777777" w:rsidR="00B363E3" w:rsidRPr="00B363E3" w:rsidRDefault="00B363E3" w:rsidP="00446EC0">
            <w:pPr>
              <w:spacing w:after="0" w:line="240" w:lineRule="auto"/>
              <w:rPr>
                <w:rFonts w:cs="Calibri"/>
                <w:lang w:val="en-GB"/>
              </w:rPr>
            </w:pPr>
            <w:r w:rsidRPr="00B363E3">
              <w:rPr>
                <w:rFonts w:cs="Calibri"/>
                <w:lang w:val="en-GB"/>
              </w:rPr>
              <w:t>Timing of restocking</w:t>
            </w:r>
          </w:p>
        </w:tc>
        <w:tc>
          <w:tcPr>
            <w:tcW w:w="2181" w:type="dxa"/>
            <w:shd w:val="clear" w:color="auto" w:fill="D9D9D9"/>
          </w:tcPr>
          <w:p w14:paraId="495C18BB" w14:textId="77777777" w:rsidR="00B363E3" w:rsidRPr="00B363E3" w:rsidRDefault="00B363E3" w:rsidP="00446EC0">
            <w:pPr>
              <w:spacing w:after="0" w:line="240" w:lineRule="auto"/>
              <w:rPr>
                <w:rFonts w:cs="Calibri"/>
                <w:lang w:val="en-GB"/>
              </w:rPr>
            </w:pPr>
            <w:r w:rsidRPr="00B363E3">
              <w:rPr>
                <w:rFonts w:cs="Calibri"/>
                <w:lang w:val="en-GB"/>
              </w:rPr>
              <w:t>Changes to species</w:t>
            </w:r>
          </w:p>
        </w:tc>
        <w:tc>
          <w:tcPr>
            <w:tcW w:w="2182" w:type="dxa"/>
            <w:shd w:val="clear" w:color="auto" w:fill="D9D9D9"/>
          </w:tcPr>
          <w:p w14:paraId="6D2D8D21" w14:textId="77777777" w:rsidR="00B363E3" w:rsidRPr="00B363E3" w:rsidRDefault="00B363E3" w:rsidP="00446EC0">
            <w:pPr>
              <w:spacing w:after="0" w:line="240" w:lineRule="auto"/>
              <w:rPr>
                <w:rFonts w:cs="Calibri"/>
                <w:lang w:val="en-GB"/>
              </w:rPr>
            </w:pPr>
            <w:r w:rsidRPr="00B363E3">
              <w:rPr>
                <w:rFonts w:cs="Calibri"/>
                <w:lang w:val="en-GB"/>
              </w:rPr>
              <w:t>Changes to road lines</w:t>
            </w:r>
          </w:p>
        </w:tc>
      </w:tr>
      <w:tr w:rsidR="00B363E3" w:rsidRPr="00B363E3" w14:paraId="4A14D0A8" w14:textId="77777777" w:rsidTr="00B363E3">
        <w:tc>
          <w:tcPr>
            <w:tcW w:w="2181" w:type="dxa"/>
            <w:shd w:val="clear" w:color="auto" w:fill="auto"/>
          </w:tcPr>
          <w:p w14:paraId="275928DD" w14:textId="77777777" w:rsidR="00B363E3" w:rsidRPr="00446EC0" w:rsidRDefault="00B363E3" w:rsidP="00446EC0">
            <w:pPr>
              <w:spacing w:after="0" w:line="240" w:lineRule="auto"/>
              <w:rPr>
                <w:rFonts w:cs="Calibri"/>
                <w:b/>
                <w:lang w:val="en-GB"/>
              </w:rPr>
            </w:pPr>
            <w:r w:rsidRPr="00446EC0">
              <w:rPr>
                <w:rFonts w:cs="Calibri"/>
                <w:b/>
                <w:lang w:val="en-GB"/>
              </w:rPr>
              <w:t>FC Approval not normally required</w:t>
            </w:r>
          </w:p>
        </w:tc>
        <w:tc>
          <w:tcPr>
            <w:tcW w:w="2181" w:type="dxa"/>
            <w:shd w:val="clear" w:color="auto" w:fill="auto"/>
          </w:tcPr>
          <w:p w14:paraId="228165AD" w14:textId="77777777" w:rsidR="00B363E3" w:rsidRPr="00B363E3" w:rsidRDefault="00B363E3" w:rsidP="00446EC0">
            <w:pPr>
              <w:spacing w:after="0" w:line="240" w:lineRule="auto"/>
              <w:rPr>
                <w:rFonts w:cs="Calibri"/>
                <w:lang w:val="en-GB"/>
              </w:rPr>
            </w:pPr>
            <w:r w:rsidRPr="00B363E3">
              <w:rPr>
                <w:rFonts w:cs="Calibri"/>
                <w:lang w:val="en-GB"/>
              </w:rPr>
              <w:t>Fell date for all larch can be moved and also directly associated other species</w:t>
            </w:r>
          </w:p>
        </w:tc>
        <w:tc>
          <w:tcPr>
            <w:tcW w:w="2550" w:type="dxa"/>
            <w:shd w:val="clear" w:color="auto" w:fill="auto"/>
          </w:tcPr>
          <w:p w14:paraId="59266AF3" w14:textId="77777777" w:rsidR="00B363E3" w:rsidRPr="00B363E3" w:rsidRDefault="00B363E3" w:rsidP="00446EC0">
            <w:pPr>
              <w:spacing w:after="0" w:line="240" w:lineRule="auto"/>
              <w:rPr>
                <w:rFonts w:cs="Calibri"/>
                <w:lang w:val="en-GB"/>
              </w:rPr>
            </w:pPr>
            <w:r w:rsidRPr="00B363E3">
              <w:rPr>
                <w:rFonts w:cs="Calibri"/>
                <w:lang w:val="en-GB"/>
              </w:rPr>
              <w:t>Larch areas can be treated as approved coupes.  Other conifers directly associated with larch being felled, may also be removed up to an equivalent of 20% of the area occupied by the larch or 5</w:t>
            </w:r>
            <w:r w:rsidR="00446EC0">
              <w:rPr>
                <w:rFonts w:cs="Calibri"/>
                <w:lang w:val="en-GB"/>
              </w:rPr>
              <w:t xml:space="preserve"> </w:t>
            </w:r>
            <w:r w:rsidRPr="00B363E3">
              <w:rPr>
                <w:rFonts w:cs="Calibri"/>
                <w:lang w:val="en-GB"/>
              </w:rPr>
              <w:t>ha, whichever is greater</w:t>
            </w:r>
          </w:p>
        </w:tc>
        <w:tc>
          <w:tcPr>
            <w:tcW w:w="1812" w:type="dxa"/>
            <w:shd w:val="clear" w:color="auto" w:fill="auto"/>
          </w:tcPr>
          <w:p w14:paraId="31E1C299" w14:textId="77777777" w:rsidR="00B363E3" w:rsidRPr="00B363E3" w:rsidRDefault="00B363E3" w:rsidP="00446EC0">
            <w:pPr>
              <w:spacing w:after="0" w:line="240" w:lineRule="auto"/>
              <w:rPr>
                <w:rFonts w:cs="Calibri"/>
                <w:lang w:val="en-GB"/>
              </w:rPr>
            </w:pPr>
            <w:r w:rsidRPr="00B363E3">
              <w:rPr>
                <w:rFonts w:cs="Calibri"/>
                <w:lang w:val="en-GB"/>
              </w:rPr>
              <w:t>To be undertaken within the overall plan approval period.</w:t>
            </w:r>
          </w:p>
        </w:tc>
        <w:tc>
          <w:tcPr>
            <w:tcW w:w="2181" w:type="dxa"/>
            <w:shd w:val="clear" w:color="auto" w:fill="auto"/>
          </w:tcPr>
          <w:p w14:paraId="3CF324A6" w14:textId="77777777" w:rsidR="00B363E3" w:rsidRPr="00B363E3" w:rsidRDefault="00B363E3" w:rsidP="00446EC0">
            <w:pPr>
              <w:spacing w:after="0" w:line="240" w:lineRule="auto"/>
              <w:rPr>
                <w:rFonts w:cs="Calibri"/>
                <w:lang w:val="en-GB"/>
              </w:rPr>
            </w:pPr>
            <w:r w:rsidRPr="00B363E3">
              <w:rPr>
                <w:rFonts w:cs="Calibri"/>
                <w:lang w:val="en-GB"/>
              </w:rPr>
              <w:t>Replacement as per the agreed restock plan, but where this is not specified or is larch this may be replaced with either another diverse conifer (not SS) or Broadleaves.</w:t>
            </w:r>
          </w:p>
        </w:tc>
        <w:tc>
          <w:tcPr>
            <w:tcW w:w="2182" w:type="dxa"/>
            <w:shd w:val="clear" w:color="auto" w:fill="auto"/>
          </w:tcPr>
          <w:p w14:paraId="56D1CF91" w14:textId="77777777" w:rsidR="00B363E3" w:rsidRPr="00B363E3" w:rsidRDefault="00B363E3" w:rsidP="00446EC0">
            <w:pPr>
              <w:spacing w:after="0" w:line="240" w:lineRule="auto"/>
              <w:rPr>
                <w:rFonts w:cs="Calibri"/>
                <w:lang w:val="en-GB"/>
              </w:rPr>
            </w:pPr>
          </w:p>
        </w:tc>
      </w:tr>
      <w:tr w:rsidR="00B363E3" w:rsidRPr="00B363E3" w14:paraId="61259221" w14:textId="77777777" w:rsidTr="00B363E3">
        <w:tc>
          <w:tcPr>
            <w:tcW w:w="2181" w:type="dxa"/>
            <w:shd w:val="clear" w:color="auto" w:fill="auto"/>
          </w:tcPr>
          <w:p w14:paraId="1B9594DA" w14:textId="77777777" w:rsidR="00B363E3" w:rsidRPr="00446EC0" w:rsidRDefault="00B363E3" w:rsidP="00446EC0">
            <w:pPr>
              <w:spacing w:after="0" w:line="240" w:lineRule="auto"/>
              <w:rPr>
                <w:rFonts w:cs="Calibri"/>
                <w:b/>
                <w:lang w:val="en-GB"/>
              </w:rPr>
            </w:pPr>
            <w:r w:rsidRPr="00446EC0">
              <w:rPr>
                <w:rFonts w:cs="Calibri"/>
                <w:b/>
                <w:lang w:val="en-GB"/>
              </w:rPr>
              <w:t>Approval normally by exchange of letters and map.</w:t>
            </w:r>
          </w:p>
          <w:p w14:paraId="547C1E2D" w14:textId="77777777" w:rsidR="00B363E3" w:rsidRPr="00446EC0" w:rsidRDefault="00B363E3" w:rsidP="00446EC0">
            <w:pPr>
              <w:spacing w:after="0" w:line="240" w:lineRule="auto"/>
              <w:rPr>
                <w:rFonts w:cs="Calibri"/>
                <w:b/>
                <w:lang w:val="en-GB"/>
              </w:rPr>
            </w:pPr>
          </w:p>
          <w:p w14:paraId="389E79EB" w14:textId="77777777" w:rsidR="00B363E3" w:rsidRPr="00446EC0" w:rsidRDefault="00B363E3" w:rsidP="00446EC0">
            <w:pPr>
              <w:spacing w:after="0" w:line="240" w:lineRule="auto"/>
              <w:rPr>
                <w:rFonts w:cs="Calibri"/>
                <w:b/>
                <w:lang w:val="en-GB"/>
              </w:rPr>
            </w:pPr>
            <w:r w:rsidRPr="00446EC0">
              <w:rPr>
                <w:rFonts w:cs="Calibri"/>
                <w:b/>
                <w:lang w:val="en-GB"/>
              </w:rPr>
              <w:t>In some circumstances Approval by formal plan amendment may be required</w:t>
            </w:r>
          </w:p>
        </w:tc>
        <w:tc>
          <w:tcPr>
            <w:tcW w:w="2181" w:type="dxa"/>
            <w:shd w:val="clear" w:color="auto" w:fill="auto"/>
          </w:tcPr>
          <w:p w14:paraId="32B7F07B" w14:textId="77777777" w:rsidR="00B363E3" w:rsidRPr="00B363E3" w:rsidRDefault="00B363E3" w:rsidP="00446EC0">
            <w:pPr>
              <w:spacing w:after="0" w:line="240" w:lineRule="auto"/>
              <w:rPr>
                <w:rFonts w:cs="Calibri"/>
                <w:lang w:val="en-GB"/>
              </w:rPr>
            </w:pPr>
          </w:p>
        </w:tc>
        <w:tc>
          <w:tcPr>
            <w:tcW w:w="2550" w:type="dxa"/>
            <w:shd w:val="clear" w:color="auto" w:fill="auto"/>
          </w:tcPr>
          <w:p w14:paraId="55917CCB" w14:textId="77777777" w:rsidR="00B363E3" w:rsidRPr="00B363E3" w:rsidRDefault="00B363E3" w:rsidP="00446EC0">
            <w:pPr>
              <w:spacing w:after="0" w:line="240" w:lineRule="auto"/>
              <w:rPr>
                <w:rFonts w:cs="Calibri"/>
                <w:lang w:val="en-GB"/>
              </w:rPr>
            </w:pPr>
            <w:r w:rsidRPr="00B363E3">
              <w:rPr>
                <w:rFonts w:cs="Calibri"/>
                <w:lang w:val="en-GB"/>
              </w:rPr>
              <w:t>Removal of areas of other species in excess of the limits identified above.</w:t>
            </w:r>
          </w:p>
        </w:tc>
        <w:tc>
          <w:tcPr>
            <w:tcW w:w="1812" w:type="dxa"/>
            <w:shd w:val="clear" w:color="auto" w:fill="auto"/>
          </w:tcPr>
          <w:p w14:paraId="496D56FB" w14:textId="77777777" w:rsidR="00B363E3" w:rsidRPr="00B363E3" w:rsidRDefault="00B363E3" w:rsidP="00446EC0">
            <w:pPr>
              <w:spacing w:after="0" w:line="240" w:lineRule="auto"/>
              <w:rPr>
                <w:rFonts w:cs="Calibri"/>
                <w:lang w:val="en-GB"/>
              </w:rPr>
            </w:pPr>
            <w:r w:rsidRPr="00B363E3">
              <w:rPr>
                <w:rFonts w:cs="Calibri"/>
                <w:lang w:val="en-GB"/>
              </w:rPr>
              <w:t xml:space="preserve">Restocking proposals </w:t>
            </w:r>
            <w:r w:rsidR="00446EC0">
              <w:rPr>
                <w:rFonts w:cs="Calibri"/>
                <w:lang w:val="en-GB"/>
              </w:rPr>
              <w:t>out</w:t>
            </w:r>
            <w:r w:rsidR="00446EC0" w:rsidRPr="00B363E3">
              <w:rPr>
                <w:rFonts w:cs="Calibri"/>
                <w:lang w:val="en-GB"/>
              </w:rPr>
              <w:t>with</w:t>
            </w:r>
            <w:r w:rsidRPr="00B363E3">
              <w:rPr>
                <w:rFonts w:cs="Calibri"/>
                <w:lang w:val="en-GB"/>
              </w:rPr>
              <w:t xml:space="preserve"> the plan approval period.</w:t>
            </w:r>
          </w:p>
        </w:tc>
        <w:tc>
          <w:tcPr>
            <w:tcW w:w="2181" w:type="dxa"/>
            <w:shd w:val="clear" w:color="auto" w:fill="auto"/>
          </w:tcPr>
          <w:p w14:paraId="02AEAFDB" w14:textId="77777777" w:rsidR="00B363E3" w:rsidRPr="00B363E3" w:rsidRDefault="00B363E3" w:rsidP="00446EC0">
            <w:pPr>
              <w:spacing w:after="0" w:line="240" w:lineRule="auto"/>
              <w:rPr>
                <w:rFonts w:cs="Calibri"/>
                <w:lang w:val="en-GB"/>
              </w:rPr>
            </w:pPr>
            <w:r w:rsidRPr="00B363E3">
              <w:rPr>
                <w:rFonts w:cs="Calibri"/>
                <w:lang w:val="en-GB"/>
              </w:rPr>
              <w:t>Restocking proposals for other species which do not meet the tolerances identified above.</w:t>
            </w:r>
          </w:p>
        </w:tc>
        <w:tc>
          <w:tcPr>
            <w:tcW w:w="2182" w:type="dxa"/>
            <w:shd w:val="clear" w:color="auto" w:fill="auto"/>
          </w:tcPr>
          <w:p w14:paraId="029D21C7" w14:textId="77777777" w:rsidR="00B363E3" w:rsidRPr="00B363E3" w:rsidRDefault="00B363E3" w:rsidP="00446EC0">
            <w:pPr>
              <w:spacing w:after="0" w:line="240" w:lineRule="auto"/>
              <w:rPr>
                <w:rFonts w:cs="Calibri"/>
                <w:lang w:val="en-GB"/>
              </w:rPr>
            </w:pPr>
            <w:r w:rsidRPr="00B363E3">
              <w:rPr>
                <w:rFonts w:cs="Calibri"/>
                <w:lang w:val="en-GB"/>
              </w:rPr>
              <w:t>New road</w:t>
            </w:r>
            <w:r w:rsidR="00446EC0">
              <w:rPr>
                <w:rFonts w:cs="Calibri"/>
                <w:lang w:val="en-GB"/>
              </w:rPr>
              <w:t xml:space="preserve"> </w:t>
            </w:r>
            <w:r w:rsidRPr="00B363E3">
              <w:rPr>
                <w:rFonts w:cs="Calibri"/>
                <w:lang w:val="en-GB"/>
              </w:rPr>
              <w:t>lines or tracks directly necessary to allow the extraction of larch material.</w:t>
            </w:r>
          </w:p>
        </w:tc>
      </w:tr>
    </w:tbl>
    <w:p w14:paraId="7963EDB9" w14:textId="77777777" w:rsidR="00B363E3" w:rsidRPr="00B363E3" w:rsidRDefault="00B363E3" w:rsidP="00B363E3">
      <w:pPr>
        <w:spacing w:after="0"/>
        <w:ind w:left="-426"/>
        <w:jc w:val="both"/>
        <w:rPr>
          <w:rFonts w:eastAsia="Calibri" w:cs="Calibri"/>
          <w:b/>
          <w:i/>
          <w:sz w:val="18"/>
          <w:szCs w:val="18"/>
          <w:lang w:val="en-GB" w:eastAsia="en-GB"/>
        </w:rPr>
      </w:pPr>
    </w:p>
    <w:p w14:paraId="09A3C06E" w14:textId="77777777" w:rsidR="00B363E3" w:rsidRPr="00B363E3" w:rsidRDefault="00B363E3" w:rsidP="00B363E3">
      <w:pPr>
        <w:spacing w:after="0" w:line="240" w:lineRule="auto"/>
        <w:jc w:val="both"/>
        <w:rPr>
          <w:rFonts w:cs="Calibri"/>
          <w:lang w:val="en-GB" w:eastAsia="en-GB"/>
        </w:rPr>
      </w:pPr>
    </w:p>
    <w:p w14:paraId="6A19F6ED" w14:textId="77777777" w:rsidR="00B363E3" w:rsidRDefault="00B363E3" w:rsidP="00B363E3">
      <w:pPr>
        <w:pStyle w:val="FLSHeading1Bold"/>
      </w:pPr>
    </w:p>
    <w:sectPr w:rsidR="00B363E3" w:rsidSect="00B363E3">
      <w:pgSz w:w="16839" w:h="11907" w:orient="landscape" w:code="9"/>
      <w:pgMar w:top="1440" w:right="2552" w:bottom="1440" w:left="1440" w:header="2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A2E1" w14:textId="77777777" w:rsidR="00546DF8" w:rsidRDefault="00546DF8" w:rsidP="00DA5B6C">
      <w:pPr>
        <w:spacing w:after="0" w:line="240" w:lineRule="auto"/>
      </w:pPr>
      <w:r>
        <w:separator/>
      </w:r>
    </w:p>
  </w:endnote>
  <w:endnote w:type="continuationSeparator" w:id="0">
    <w:p w14:paraId="1BD5630A" w14:textId="77777777" w:rsidR="00546DF8" w:rsidRDefault="00546DF8"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96B3" w14:textId="4C081024" w:rsidR="00546DF8" w:rsidRDefault="00546DF8" w:rsidP="007E739A">
    <w:pPr>
      <w:pStyle w:val="FLSDocumentFooter"/>
    </w:pPr>
    <w:r w:rsidRPr="00321C99">
      <w:fldChar w:fldCharType="begin"/>
    </w:r>
    <w:r w:rsidRPr="00321C99">
      <w:instrText xml:space="preserve"> PAGE   \* MERGEFORMAT </w:instrText>
    </w:r>
    <w:r w:rsidRPr="00321C99">
      <w:fldChar w:fldCharType="separate"/>
    </w:r>
    <w:r w:rsidR="00A56BED">
      <w:rPr>
        <w:noProof/>
      </w:rPr>
      <w:t>3</w:t>
    </w:r>
    <w:r w:rsidRPr="00321C99">
      <w:fldChar w:fldCharType="end"/>
    </w:r>
    <w:r w:rsidRPr="00321C99">
      <w:rPr>
        <w:noProof/>
      </w:rPr>
      <w:t xml:space="preserve"> | </w:t>
    </w:r>
    <w:r>
      <w:rPr>
        <w:noProof/>
      </w:rPr>
      <w:t>Newcastleton LMP | John Ogilvie | February 2020</w:t>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31754" w14:textId="77777777" w:rsidR="00546DF8" w:rsidRDefault="00546DF8" w:rsidP="00DA5B6C">
      <w:pPr>
        <w:spacing w:after="0" w:line="240" w:lineRule="auto"/>
      </w:pPr>
      <w:r>
        <w:separator/>
      </w:r>
    </w:p>
  </w:footnote>
  <w:footnote w:type="continuationSeparator" w:id="0">
    <w:p w14:paraId="4EE8975A" w14:textId="77777777" w:rsidR="00546DF8" w:rsidRDefault="00546DF8"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2BFA" w14:textId="77777777" w:rsidR="00546DF8" w:rsidRDefault="00546DF8" w:rsidP="00B71671">
    <w:pPr>
      <w:spacing w:before="240"/>
      <w:ind w:left="-1418"/>
    </w:pPr>
    <w:r>
      <w:rPr>
        <w:noProof/>
        <w:lang w:val="en-GB" w:eastAsia="en-GB"/>
      </w:rPr>
      <w:drawing>
        <wp:anchor distT="0" distB="0" distL="114300" distR="114300" simplePos="0" relativeHeight="251657216" behindDoc="1" locked="1" layoutInCell="1" allowOverlap="0" wp14:anchorId="5AF421B1" wp14:editId="62BD7680">
          <wp:simplePos x="0" y="0"/>
          <wp:positionH relativeFrom="margin">
            <wp:posOffset>-913765</wp:posOffset>
          </wp:positionH>
          <wp:positionV relativeFrom="margin">
            <wp:posOffset>-1713865</wp:posOffset>
          </wp:positionV>
          <wp:extent cx="7590790" cy="10758170"/>
          <wp:effectExtent l="0" t="0" r="3810" b="1143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790" cy="10758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C64A" w14:textId="77777777" w:rsidR="00546DF8" w:rsidRDefault="00546DF8" w:rsidP="0020052E">
    <w:pPr>
      <w:ind w:left="-1418"/>
    </w:pPr>
    <w:r>
      <w:rPr>
        <w:noProof/>
        <w:lang w:val="en-GB" w:eastAsia="en-GB"/>
      </w:rPr>
      <w:drawing>
        <wp:anchor distT="0" distB="0" distL="114300" distR="114300" simplePos="0" relativeHeight="251659264" behindDoc="1" locked="1" layoutInCell="1" allowOverlap="0" wp14:anchorId="197803F0" wp14:editId="2C3BD632">
          <wp:simplePos x="0" y="0"/>
          <wp:positionH relativeFrom="column">
            <wp:posOffset>-901065</wp:posOffset>
          </wp:positionH>
          <wp:positionV relativeFrom="page">
            <wp:posOffset>0</wp:posOffset>
          </wp:positionV>
          <wp:extent cx="7571740" cy="1071562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071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0" allowOverlap="1" wp14:anchorId="0E9504FF" wp14:editId="05ED7365">
          <wp:simplePos x="0" y="0"/>
          <wp:positionH relativeFrom="page">
            <wp:posOffset>7715250</wp:posOffset>
          </wp:positionH>
          <wp:positionV relativeFrom="page">
            <wp:posOffset>0</wp:posOffset>
          </wp:positionV>
          <wp:extent cx="7453630" cy="16287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363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87C07"/>
    <w:multiLevelType w:val="hybridMultilevel"/>
    <w:tmpl w:val="BC6C2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A40340"/>
    <w:multiLevelType w:val="hybridMultilevel"/>
    <w:tmpl w:val="CF966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2711F0"/>
    <w:multiLevelType w:val="hybridMultilevel"/>
    <w:tmpl w:val="A266D5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517DCF"/>
    <w:multiLevelType w:val="hybridMultilevel"/>
    <w:tmpl w:val="928A2F18"/>
    <w:lvl w:ilvl="0" w:tplc="08090001">
      <w:start w:val="1"/>
      <w:numFmt w:val="bullet"/>
      <w:lvlText w:val=""/>
      <w:lvlJc w:val="left"/>
      <w:pPr>
        <w:ind w:left="149" w:hanging="360"/>
      </w:pPr>
      <w:rPr>
        <w:rFonts w:ascii="Symbol" w:hAnsi="Symbol" w:hint="default"/>
      </w:rPr>
    </w:lvl>
    <w:lvl w:ilvl="1" w:tplc="08090003" w:tentative="1">
      <w:start w:val="1"/>
      <w:numFmt w:val="bullet"/>
      <w:lvlText w:val="o"/>
      <w:lvlJc w:val="left"/>
      <w:pPr>
        <w:ind w:left="869" w:hanging="360"/>
      </w:pPr>
      <w:rPr>
        <w:rFonts w:ascii="Courier New" w:hAnsi="Courier New" w:cs="Courier New" w:hint="default"/>
      </w:rPr>
    </w:lvl>
    <w:lvl w:ilvl="2" w:tplc="08090005" w:tentative="1">
      <w:start w:val="1"/>
      <w:numFmt w:val="bullet"/>
      <w:lvlText w:val=""/>
      <w:lvlJc w:val="left"/>
      <w:pPr>
        <w:ind w:left="1589" w:hanging="360"/>
      </w:pPr>
      <w:rPr>
        <w:rFonts w:ascii="Wingdings" w:hAnsi="Wingdings" w:hint="default"/>
      </w:rPr>
    </w:lvl>
    <w:lvl w:ilvl="3" w:tplc="08090001" w:tentative="1">
      <w:start w:val="1"/>
      <w:numFmt w:val="bullet"/>
      <w:lvlText w:val=""/>
      <w:lvlJc w:val="left"/>
      <w:pPr>
        <w:ind w:left="2309" w:hanging="360"/>
      </w:pPr>
      <w:rPr>
        <w:rFonts w:ascii="Symbol" w:hAnsi="Symbol" w:hint="default"/>
      </w:rPr>
    </w:lvl>
    <w:lvl w:ilvl="4" w:tplc="08090003" w:tentative="1">
      <w:start w:val="1"/>
      <w:numFmt w:val="bullet"/>
      <w:lvlText w:val="o"/>
      <w:lvlJc w:val="left"/>
      <w:pPr>
        <w:ind w:left="3029" w:hanging="360"/>
      </w:pPr>
      <w:rPr>
        <w:rFonts w:ascii="Courier New" w:hAnsi="Courier New" w:cs="Courier New" w:hint="default"/>
      </w:rPr>
    </w:lvl>
    <w:lvl w:ilvl="5" w:tplc="08090005" w:tentative="1">
      <w:start w:val="1"/>
      <w:numFmt w:val="bullet"/>
      <w:lvlText w:val=""/>
      <w:lvlJc w:val="left"/>
      <w:pPr>
        <w:ind w:left="3749" w:hanging="360"/>
      </w:pPr>
      <w:rPr>
        <w:rFonts w:ascii="Wingdings" w:hAnsi="Wingdings" w:hint="default"/>
      </w:rPr>
    </w:lvl>
    <w:lvl w:ilvl="6" w:tplc="08090001" w:tentative="1">
      <w:start w:val="1"/>
      <w:numFmt w:val="bullet"/>
      <w:lvlText w:val=""/>
      <w:lvlJc w:val="left"/>
      <w:pPr>
        <w:ind w:left="4469" w:hanging="360"/>
      </w:pPr>
      <w:rPr>
        <w:rFonts w:ascii="Symbol" w:hAnsi="Symbol" w:hint="default"/>
      </w:rPr>
    </w:lvl>
    <w:lvl w:ilvl="7" w:tplc="08090003" w:tentative="1">
      <w:start w:val="1"/>
      <w:numFmt w:val="bullet"/>
      <w:lvlText w:val="o"/>
      <w:lvlJc w:val="left"/>
      <w:pPr>
        <w:ind w:left="5189" w:hanging="360"/>
      </w:pPr>
      <w:rPr>
        <w:rFonts w:ascii="Courier New" w:hAnsi="Courier New" w:cs="Courier New" w:hint="default"/>
      </w:rPr>
    </w:lvl>
    <w:lvl w:ilvl="8" w:tplc="08090005" w:tentative="1">
      <w:start w:val="1"/>
      <w:numFmt w:val="bullet"/>
      <w:lvlText w:val=""/>
      <w:lvlJc w:val="left"/>
      <w:pPr>
        <w:ind w:left="5909" w:hanging="360"/>
      </w:pPr>
      <w:rPr>
        <w:rFonts w:ascii="Wingdings" w:hAnsi="Wingdings" w:hint="default"/>
      </w:rPr>
    </w:lvl>
  </w:abstractNum>
  <w:abstractNum w:abstractNumId="4" w15:restartNumberingAfterBreak="0">
    <w:nsid w:val="234A7F79"/>
    <w:multiLevelType w:val="hybridMultilevel"/>
    <w:tmpl w:val="34F61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0961FB"/>
    <w:multiLevelType w:val="hybridMultilevel"/>
    <w:tmpl w:val="57B42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23BF2"/>
    <w:multiLevelType w:val="hybridMultilevel"/>
    <w:tmpl w:val="D9A2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75668AE"/>
    <w:multiLevelType w:val="hybridMultilevel"/>
    <w:tmpl w:val="4B766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42517C"/>
    <w:multiLevelType w:val="hybridMultilevel"/>
    <w:tmpl w:val="9B9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D728C8"/>
    <w:multiLevelType w:val="hybridMultilevel"/>
    <w:tmpl w:val="5D840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CF4789"/>
    <w:multiLevelType w:val="hybridMultilevel"/>
    <w:tmpl w:val="3650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4335CD"/>
    <w:multiLevelType w:val="hybridMultilevel"/>
    <w:tmpl w:val="6BFCF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900CE0"/>
    <w:multiLevelType w:val="hybridMultilevel"/>
    <w:tmpl w:val="80A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9"/>
  </w:num>
  <w:num w:numId="4">
    <w:abstractNumId w:val="10"/>
  </w:num>
  <w:num w:numId="5">
    <w:abstractNumId w:val="13"/>
  </w:num>
  <w:num w:numId="6">
    <w:abstractNumId w:val="12"/>
  </w:num>
  <w:num w:numId="7">
    <w:abstractNumId w:val="6"/>
  </w:num>
  <w:num w:numId="8">
    <w:abstractNumId w:val="5"/>
  </w:num>
  <w:num w:numId="9">
    <w:abstractNumId w:val="2"/>
  </w:num>
  <w:num w:numId="10">
    <w:abstractNumId w:val="1"/>
  </w:num>
  <w:num w:numId="11">
    <w:abstractNumId w:val="8"/>
  </w:num>
  <w:num w:numId="12">
    <w:abstractNumId w:val="0"/>
  </w:num>
  <w:num w:numId="13">
    <w:abstractNumId w:val="1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embedSystemFonts/>
  <w:stylePaneSortMethod w:val="000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C3"/>
    <w:rsid w:val="00002C3C"/>
    <w:rsid w:val="00004D89"/>
    <w:rsid w:val="00012004"/>
    <w:rsid w:val="00013D4E"/>
    <w:rsid w:val="00015441"/>
    <w:rsid w:val="00017841"/>
    <w:rsid w:val="0002108A"/>
    <w:rsid w:val="0003294C"/>
    <w:rsid w:val="0004164F"/>
    <w:rsid w:val="00043FDC"/>
    <w:rsid w:val="000534B6"/>
    <w:rsid w:val="00053E1D"/>
    <w:rsid w:val="00055082"/>
    <w:rsid w:val="00057D6A"/>
    <w:rsid w:val="000630D9"/>
    <w:rsid w:val="000738AC"/>
    <w:rsid w:val="00076806"/>
    <w:rsid w:val="00082C36"/>
    <w:rsid w:val="00083780"/>
    <w:rsid w:val="000860D0"/>
    <w:rsid w:val="00087AE9"/>
    <w:rsid w:val="00095BFC"/>
    <w:rsid w:val="00096448"/>
    <w:rsid w:val="000C4DD8"/>
    <w:rsid w:val="000F01DE"/>
    <w:rsid w:val="000F21EF"/>
    <w:rsid w:val="000F26D2"/>
    <w:rsid w:val="000F560F"/>
    <w:rsid w:val="00112C5F"/>
    <w:rsid w:val="001217CD"/>
    <w:rsid w:val="00131680"/>
    <w:rsid w:val="001376BD"/>
    <w:rsid w:val="00150068"/>
    <w:rsid w:val="00155BE9"/>
    <w:rsid w:val="00155C4F"/>
    <w:rsid w:val="001701B6"/>
    <w:rsid w:val="00171913"/>
    <w:rsid w:val="001734B2"/>
    <w:rsid w:val="00183450"/>
    <w:rsid w:val="00185904"/>
    <w:rsid w:val="00186403"/>
    <w:rsid w:val="00186E45"/>
    <w:rsid w:val="00195A6E"/>
    <w:rsid w:val="001A428B"/>
    <w:rsid w:val="001A451A"/>
    <w:rsid w:val="001A6CF8"/>
    <w:rsid w:val="001C426D"/>
    <w:rsid w:val="001C446F"/>
    <w:rsid w:val="001D13B0"/>
    <w:rsid w:val="001D6C7E"/>
    <w:rsid w:val="001F153A"/>
    <w:rsid w:val="001F2DCE"/>
    <w:rsid w:val="001F46FA"/>
    <w:rsid w:val="0020052E"/>
    <w:rsid w:val="0020208E"/>
    <w:rsid w:val="00204906"/>
    <w:rsid w:val="002071B6"/>
    <w:rsid w:val="00210729"/>
    <w:rsid w:val="0021092A"/>
    <w:rsid w:val="00230063"/>
    <w:rsid w:val="00231C2E"/>
    <w:rsid w:val="002325EC"/>
    <w:rsid w:val="002406AF"/>
    <w:rsid w:val="00242151"/>
    <w:rsid w:val="00251C28"/>
    <w:rsid w:val="002520C0"/>
    <w:rsid w:val="002643A4"/>
    <w:rsid w:val="00264743"/>
    <w:rsid w:val="002731CD"/>
    <w:rsid w:val="00273274"/>
    <w:rsid w:val="00286AC5"/>
    <w:rsid w:val="002956D4"/>
    <w:rsid w:val="002A070D"/>
    <w:rsid w:val="002B256E"/>
    <w:rsid w:val="002C65AC"/>
    <w:rsid w:val="002D60F0"/>
    <w:rsid w:val="002D6453"/>
    <w:rsid w:val="002E0E91"/>
    <w:rsid w:val="002E2462"/>
    <w:rsid w:val="002F0CC5"/>
    <w:rsid w:val="002F340A"/>
    <w:rsid w:val="002F68F5"/>
    <w:rsid w:val="003028F8"/>
    <w:rsid w:val="00305586"/>
    <w:rsid w:val="00305F3E"/>
    <w:rsid w:val="0031184F"/>
    <w:rsid w:val="00312A53"/>
    <w:rsid w:val="003144E6"/>
    <w:rsid w:val="00314DBC"/>
    <w:rsid w:val="0031699B"/>
    <w:rsid w:val="00321C99"/>
    <w:rsid w:val="0032376A"/>
    <w:rsid w:val="00324593"/>
    <w:rsid w:val="00331FA2"/>
    <w:rsid w:val="003375FB"/>
    <w:rsid w:val="003400B6"/>
    <w:rsid w:val="003414EC"/>
    <w:rsid w:val="00346E9A"/>
    <w:rsid w:val="00356016"/>
    <w:rsid w:val="003569D0"/>
    <w:rsid w:val="003659F9"/>
    <w:rsid w:val="003724A4"/>
    <w:rsid w:val="00375203"/>
    <w:rsid w:val="00380D8C"/>
    <w:rsid w:val="00381112"/>
    <w:rsid w:val="00382EA6"/>
    <w:rsid w:val="00383B45"/>
    <w:rsid w:val="00384990"/>
    <w:rsid w:val="003A4D2D"/>
    <w:rsid w:val="003A6C37"/>
    <w:rsid w:val="003B260B"/>
    <w:rsid w:val="003B4777"/>
    <w:rsid w:val="003C1D20"/>
    <w:rsid w:val="003C2A57"/>
    <w:rsid w:val="003D3389"/>
    <w:rsid w:val="003E5BD6"/>
    <w:rsid w:val="003F7776"/>
    <w:rsid w:val="00414DD5"/>
    <w:rsid w:val="00417738"/>
    <w:rsid w:val="00422047"/>
    <w:rsid w:val="00444468"/>
    <w:rsid w:val="0044698D"/>
    <w:rsid w:val="00446EC0"/>
    <w:rsid w:val="00454075"/>
    <w:rsid w:val="004603D0"/>
    <w:rsid w:val="0048293C"/>
    <w:rsid w:val="00494CE8"/>
    <w:rsid w:val="004A001D"/>
    <w:rsid w:val="004A3702"/>
    <w:rsid w:val="004A3F26"/>
    <w:rsid w:val="004B6410"/>
    <w:rsid w:val="004C7C30"/>
    <w:rsid w:val="004D12C2"/>
    <w:rsid w:val="004D3E66"/>
    <w:rsid w:val="004D509A"/>
    <w:rsid w:val="004D616D"/>
    <w:rsid w:val="004D7F76"/>
    <w:rsid w:val="004E05F8"/>
    <w:rsid w:val="004F0866"/>
    <w:rsid w:val="004F0E55"/>
    <w:rsid w:val="004F12D1"/>
    <w:rsid w:val="004F349C"/>
    <w:rsid w:val="004F38DE"/>
    <w:rsid w:val="00506FBF"/>
    <w:rsid w:val="005079B3"/>
    <w:rsid w:val="00511DB5"/>
    <w:rsid w:val="00511F05"/>
    <w:rsid w:val="00512C9A"/>
    <w:rsid w:val="00522B4A"/>
    <w:rsid w:val="00522E4A"/>
    <w:rsid w:val="005235D4"/>
    <w:rsid w:val="00524540"/>
    <w:rsid w:val="005271A8"/>
    <w:rsid w:val="005341B9"/>
    <w:rsid w:val="0053563D"/>
    <w:rsid w:val="00537771"/>
    <w:rsid w:val="0054123B"/>
    <w:rsid w:val="00545187"/>
    <w:rsid w:val="00546B1E"/>
    <w:rsid w:val="00546DF8"/>
    <w:rsid w:val="00557A00"/>
    <w:rsid w:val="0056251D"/>
    <w:rsid w:val="00565D0C"/>
    <w:rsid w:val="005725D2"/>
    <w:rsid w:val="00572FFF"/>
    <w:rsid w:val="00594C65"/>
    <w:rsid w:val="00595E9D"/>
    <w:rsid w:val="005971B0"/>
    <w:rsid w:val="005A2671"/>
    <w:rsid w:val="005A2D18"/>
    <w:rsid w:val="005B5B2F"/>
    <w:rsid w:val="005C05D7"/>
    <w:rsid w:val="005C2B84"/>
    <w:rsid w:val="005D04C4"/>
    <w:rsid w:val="005D5FA8"/>
    <w:rsid w:val="005D64F7"/>
    <w:rsid w:val="005E4E69"/>
    <w:rsid w:val="005F1171"/>
    <w:rsid w:val="005F3979"/>
    <w:rsid w:val="005F496C"/>
    <w:rsid w:val="00606CEB"/>
    <w:rsid w:val="00627020"/>
    <w:rsid w:val="00636106"/>
    <w:rsid w:val="006414B5"/>
    <w:rsid w:val="0064471B"/>
    <w:rsid w:val="00645688"/>
    <w:rsid w:val="00661C9B"/>
    <w:rsid w:val="00664672"/>
    <w:rsid w:val="00665490"/>
    <w:rsid w:val="0067076C"/>
    <w:rsid w:val="00670B58"/>
    <w:rsid w:val="006724D8"/>
    <w:rsid w:val="00682EE6"/>
    <w:rsid w:val="00684988"/>
    <w:rsid w:val="00685BDC"/>
    <w:rsid w:val="0069081B"/>
    <w:rsid w:val="0069762E"/>
    <w:rsid w:val="006A3391"/>
    <w:rsid w:val="006B2BFE"/>
    <w:rsid w:val="006C26A8"/>
    <w:rsid w:val="006C43D4"/>
    <w:rsid w:val="006E7376"/>
    <w:rsid w:val="007004F4"/>
    <w:rsid w:val="00707DCE"/>
    <w:rsid w:val="0071250F"/>
    <w:rsid w:val="00713981"/>
    <w:rsid w:val="00730920"/>
    <w:rsid w:val="00732053"/>
    <w:rsid w:val="007520D7"/>
    <w:rsid w:val="007565EF"/>
    <w:rsid w:val="00764CB4"/>
    <w:rsid w:val="0077040B"/>
    <w:rsid w:val="00772A8D"/>
    <w:rsid w:val="00774265"/>
    <w:rsid w:val="0078085C"/>
    <w:rsid w:val="0078651A"/>
    <w:rsid w:val="00793C8A"/>
    <w:rsid w:val="007A46CA"/>
    <w:rsid w:val="007B2142"/>
    <w:rsid w:val="007B511F"/>
    <w:rsid w:val="007C3EA2"/>
    <w:rsid w:val="007C445E"/>
    <w:rsid w:val="007E739A"/>
    <w:rsid w:val="007F44D2"/>
    <w:rsid w:val="007F7DFA"/>
    <w:rsid w:val="00813AD1"/>
    <w:rsid w:val="00813FF8"/>
    <w:rsid w:val="00815E5A"/>
    <w:rsid w:val="00822B85"/>
    <w:rsid w:val="00827188"/>
    <w:rsid w:val="0083255F"/>
    <w:rsid w:val="008327E6"/>
    <w:rsid w:val="0084295F"/>
    <w:rsid w:val="008540E0"/>
    <w:rsid w:val="008559DB"/>
    <w:rsid w:val="008616D9"/>
    <w:rsid w:val="008636F5"/>
    <w:rsid w:val="008643C4"/>
    <w:rsid w:val="008654C2"/>
    <w:rsid w:val="00870829"/>
    <w:rsid w:val="00875C46"/>
    <w:rsid w:val="00882D1C"/>
    <w:rsid w:val="008840D4"/>
    <w:rsid w:val="008852AC"/>
    <w:rsid w:val="0088612B"/>
    <w:rsid w:val="00893C58"/>
    <w:rsid w:val="008B108A"/>
    <w:rsid w:val="008B1311"/>
    <w:rsid w:val="008B34B0"/>
    <w:rsid w:val="008B37F8"/>
    <w:rsid w:val="008B4901"/>
    <w:rsid w:val="008C0FF3"/>
    <w:rsid w:val="008D32AF"/>
    <w:rsid w:val="008D6E9F"/>
    <w:rsid w:val="008D7D1F"/>
    <w:rsid w:val="008E42D8"/>
    <w:rsid w:val="008E4664"/>
    <w:rsid w:val="008F1B64"/>
    <w:rsid w:val="00904076"/>
    <w:rsid w:val="00907D7D"/>
    <w:rsid w:val="00916BB6"/>
    <w:rsid w:val="00921375"/>
    <w:rsid w:val="009215D5"/>
    <w:rsid w:val="00925B5F"/>
    <w:rsid w:val="00933763"/>
    <w:rsid w:val="00936D1E"/>
    <w:rsid w:val="00936E22"/>
    <w:rsid w:val="009402EE"/>
    <w:rsid w:val="00943478"/>
    <w:rsid w:val="00945394"/>
    <w:rsid w:val="00954C7E"/>
    <w:rsid w:val="00965F8E"/>
    <w:rsid w:val="00972F3E"/>
    <w:rsid w:val="00975670"/>
    <w:rsid w:val="009772D0"/>
    <w:rsid w:val="009862B8"/>
    <w:rsid w:val="009863C1"/>
    <w:rsid w:val="00995DA0"/>
    <w:rsid w:val="00996706"/>
    <w:rsid w:val="00996C46"/>
    <w:rsid w:val="00997ACD"/>
    <w:rsid w:val="009A6CF1"/>
    <w:rsid w:val="009B21B5"/>
    <w:rsid w:val="009B49BC"/>
    <w:rsid w:val="009B5E8A"/>
    <w:rsid w:val="009B617F"/>
    <w:rsid w:val="009D4759"/>
    <w:rsid w:val="009D54C6"/>
    <w:rsid w:val="009E3262"/>
    <w:rsid w:val="009E5CF4"/>
    <w:rsid w:val="009E65A7"/>
    <w:rsid w:val="009F558F"/>
    <w:rsid w:val="009F5C11"/>
    <w:rsid w:val="00A06648"/>
    <w:rsid w:val="00A24C96"/>
    <w:rsid w:val="00A277EC"/>
    <w:rsid w:val="00A31574"/>
    <w:rsid w:val="00A32566"/>
    <w:rsid w:val="00A33C53"/>
    <w:rsid w:val="00A358AC"/>
    <w:rsid w:val="00A35904"/>
    <w:rsid w:val="00A519E6"/>
    <w:rsid w:val="00A56BED"/>
    <w:rsid w:val="00A56D92"/>
    <w:rsid w:val="00A62249"/>
    <w:rsid w:val="00A653D4"/>
    <w:rsid w:val="00A75209"/>
    <w:rsid w:val="00A762AD"/>
    <w:rsid w:val="00A84156"/>
    <w:rsid w:val="00A8469C"/>
    <w:rsid w:val="00A94883"/>
    <w:rsid w:val="00AA4B27"/>
    <w:rsid w:val="00AB1C50"/>
    <w:rsid w:val="00AB4248"/>
    <w:rsid w:val="00AC46F3"/>
    <w:rsid w:val="00AC5C45"/>
    <w:rsid w:val="00AD2B4A"/>
    <w:rsid w:val="00AE664D"/>
    <w:rsid w:val="00AF0AD8"/>
    <w:rsid w:val="00B00290"/>
    <w:rsid w:val="00B05484"/>
    <w:rsid w:val="00B07461"/>
    <w:rsid w:val="00B11F2E"/>
    <w:rsid w:val="00B1476F"/>
    <w:rsid w:val="00B17C54"/>
    <w:rsid w:val="00B233FC"/>
    <w:rsid w:val="00B24B9C"/>
    <w:rsid w:val="00B26B8E"/>
    <w:rsid w:val="00B319CF"/>
    <w:rsid w:val="00B345E6"/>
    <w:rsid w:val="00B363E3"/>
    <w:rsid w:val="00B37252"/>
    <w:rsid w:val="00B40A2A"/>
    <w:rsid w:val="00B427BB"/>
    <w:rsid w:val="00B42C07"/>
    <w:rsid w:val="00B430AC"/>
    <w:rsid w:val="00B505FB"/>
    <w:rsid w:val="00B57E94"/>
    <w:rsid w:val="00B6083F"/>
    <w:rsid w:val="00B67B64"/>
    <w:rsid w:val="00B713D9"/>
    <w:rsid w:val="00B71671"/>
    <w:rsid w:val="00B73DC5"/>
    <w:rsid w:val="00B90EFE"/>
    <w:rsid w:val="00B922FB"/>
    <w:rsid w:val="00BA1539"/>
    <w:rsid w:val="00BA42D6"/>
    <w:rsid w:val="00BA7BBB"/>
    <w:rsid w:val="00BB575A"/>
    <w:rsid w:val="00BB631F"/>
    <w:rsid w:val="00BC1561"/>
    <w:rsid w:val="00BC2171"/>
    <w:rsid w:val="00BD2DAA"/>
    <w:rsid w:val="00BD345A"/>
    <w:rsid w:val="00BD554B"/>
    <w:rsid w:val="00BD7E8B"/>
    <w:rsid w:val="00BE21FB"/>
    <w:rsid w:val="00BE5D15"/>
    <w:rsid w:val="00BF2AE4"/>
    <w:rsid w:val="00BF55F4"/>
    <w:rsid w:val="00BF6EDC"/>
    <w:rsid w:val="00BF7834"/>
    <w:rsid w:val="00BF7C43"/>
    <w:rsid w:val="00C02380"/>
    <w:rsid w:val="00C045F1"/>
    <w:rsid w:val="00C05644"/>
    <w:rsid w:val="00C111B8"/>
    <w:rsid w:val="00C14D1E"/>
    <w:rsid w:val="00C24725"/>
    <w:rsid w:val="00C324D6"/>
    <w:rsid w:val="00C35444"/>
    <w:rsid w:val="00C444EF"/>
    <w:rsid w:val="00C551E3"/>
    <w:rsid w:val="00C668C2"/>
    <w:rsid w:val="00C72270"/>
    <w:rsid w:val="00C73F4B"/>
    <w:rsid w:val="00C7731C"/>
    <w:rsid w:val="00CA5EA3"/>
    <w:rsid w:val="00CB5AF7"/>
    <w:rsid w:val="00CC185D"/>
    <w:rsid w:val="00CD6D42"/>
    <w:rsid w:val="00CE5DF1"/>
    <w:rsid w:val="00CE618F"/>
    <w:rsid w:val="00CF0772"/>
    <w:rsid w:val="00CF14B1"/>
    <w:rsid w:val="00CF2299"/>
    <w:rsid w:val="00CF327A"/>
    <w:rsid w:val="00CF3F56"/>
    <w:rsid w:val="00D10321"/>
    <w:rsid w:val="00D1654B"/>
    <w:rsid w:val="00D27CAD"/>
    <w:rsid w:val="00D31040"/>
    <w:rsid w:val="00D321AE"/>
    <w:rsid w:val="00D35B91"/>
    <w:rsid w:val="00D36646"/>
    <w:rsid w:val="00D36ABB"/>
    <w:rsid w:val="00D37C58"/>
    <w:rsid w:val="00D41EDA"/>
    <w:rsid w:val="00D4491B"/>
    <w:rsid w:val="00D454C6"/>
    <w:rsid w:val="00D46BD8"/>
    <w:rsid w:val="00D516C3"/>
    <w:rsid w:val="00D708F8"/>
    <w:rsid w:val="00D913CB"/>
    <w:rsid w:val="00D93D81"/>
    <w:rsid w:val="00DA5433"/>
    <w:rsid w:val="00DA5B6C"/>
    <w:rsid w:val="00DA5EAB"/>
    <w:rsid w:val="00DB1141"/>
    <w:rsid w:val="00DC7B54"/>
    <w:rsid w:val="00DD01C9"/>
    <w:rsid w:val="00DD3A26"/>
    <w:rsid w:val="00DE5F96"/>
    <w:rsid w:val="00DF17EC"/>
    <w:rsid w:val="00E1406F"/>
    <w:rsid w:val="00E21504"/>
    <w:rsid w:val="00E26CDC"/>
    <w:rsid w:val="00E34E37"/>
    <w:rsid w:val="00E3535F"/>
    <w:rsid w:val="00E45313"/>
    <w:rsid w:val="00E47F7D"/>
    <w:rsid w:val="00E56B2B"/>
    <w:rsid w:val="00E56FFD"/>
    <w:rsid w:val="00E57FDF"/>
    <w:rsid w:val="00E630AB"/>
    <w:rsid w:val="00E7159F"/>
    <w:rsid w:val="00E72B73"/>
    <w:rsid w:val="00E76908"/>
    <w:rsid w:val="00E77AB9"/>
    <w:rsid w:val="00E81F81"/>
    <w:rsid w:val="00E86C38"/>
    <w:rsid w:val="00E9285E"/>
    <w:rsid w:val="00E97CDA"/>
    <w:rsid w:val="00EA09DC"/>
    <w:rsid w:val="00EA1451"/>
    <w:rsid w:val="00EA18A9"/>
    <w:rsid w:val="00EA2FDD"/>
    <w:rsid w:val="00EA44FB"/>
    <w:rsid w:val="00EA68CB"/>
    <w:rsid w:val="00EB1E64"/>
    <w:rsid w:val="00EC5A7F"/>
    <w:rsid w:val="00ED3DD4"/>
    <w:rsid w:val="00EE1A45"/>
    <w:rsid w:val="00EE4F77"/>
    <w:rsid w:val="00EE52A6"/>
    <w:rsid w:val="00EE6070"/>
    <w:rsid w:val="00EF23A0"/>
    <w:rsid w:val="00EF7582"/>
    <w:rsid w:val="00F05A7F"/>
    <w:rsid w:val="00F13CB3"/>
    <w:rsid w:val="00F145FE"/>
    <w:rsid w:val="00F17378"/>
    <w:rsid w:val="00F20A36"/>
    <w:rsid w:val="00F30148"/>
    <w:rsid w:val="00F31670"/>
    <w:rsid w:val="00F33613"/>
    <w:rsid w:val="00F47DED"/>
    <w:rsid w:val="00F5401F"/>
    <w:rsid w:val="00F5617B"/>
    <w:rsid w:val="00F56B72"/>
    <w:rsid w:val="00F72663"/>
    <w:rsid w:val="00F75643"/>
    <w:rsid w:val="00F75790"/>
    <w:rsid w:val="00F761FA"/>
    <w:rsid w:val="00F77FDD"/>
    <w:rsid w:val="00F81FD6"/>
    <w:rsid w:val="00F826D4"/>
    <w:rsid w:val="00F86F85"/>
    <w:rsid w:val="00FA33C0"/>
    <w:rsid w:val="00FA5EB5"/>
    <w:rsid w:val="00FA6645"/>
    <w:rsid w:val="00FB0273"/>
    <w:rsid w:val="00FB372F"/>
    <w:rsid w:val="00FC0126"/>
    <w:rsid w:val="00FC1B7F"/>
    <w:rsid w:val="00FC39D5"/>
    <w:rsid w:val="00FD30A4"/>
    <w:rsid w:val="00FD55D1"/>
    <w:rsid w:val="00FE005C"/>
    <w:rsid w:val="00FE28CB"/>
    <w:rsid w:val="00FE776E"/>
    <w:rsid w:val="00FE7906"/>
    <w:rsid w:val="00FF0600"/>
    <w:rsid w:val="00FF5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5A6F5397"/>
  <w14:defaultImageDpi w14:val="0"/>
  <w15:docId w15:val="{E4761037-FE46-4E8D-AAF9-E3E06728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b/>
      <w:sz w:val="30"/>
      <w:lang w:val="en-GB" w:eastAsia="x-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paragraph" w:styleId="Header">
    <w:name w:val="header"/>
    <w:basedOn w:val="Normal"/>
    <w:link w:val="HeaderChar"/>
    <w:uiPriority w:val="99"/>
    <w:unhideWhenUsed/>
    <w:rsid w:val="00F86F8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6F85"/>
    <w:rPr>
      <w:rFonts w:cs="Times New Roman"/>
    </w:rPr>
  </w:style>
  <w:style w:type="paragraph" w:styleId="Footer">
    <w:name w:val="footer"/>
    <w:basedOn w:val="Normal"/>
    <w:link w:val="FooterChar"/>
    <w:uiPriority w:val="99"/>
    <w:unhideWhenUsed/>
    <w:rsid w:val="00F86F8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6F85"/>
    <w:rPr>
      <w:rFonts w:cs="Times New Roman"/>
    </w:rPr>
  </w:style>
  <w:style w:type="paragraph" w:customStyle="1" w:styleId="FLSDocumentFooter">
    <w:name w:val="FLS Document Footer"/>
    <w:basedOn w:val="Normal"/>
    <w:qFormat/>
    <w:rsid w:val="00664672"/>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sz w:val="16"/>
    </w:rPr>
  </w:style>
  <w:style w:type="paragraph" w:customStyle="1" w:styleId="FLSCoverTitle1">
    <w:name w:val="FLS CoverTitle 1"/>
    <w:autoRedefine/>
    <w:qFormat/>
    <w:rsid w:val="00645688"/>
    <w:pPr>
      <w:spacing w:after="200" w:line="1300" w:lineRule="exact"/>
      <w:contextualSpacing/>
    </w:pPr>
    <w:rPr>
      <w:b/>
      <w:color w:val="FFFFFF"/>
      <w:sz w:val="120"/>
      <w:szCs w:val="120"/>
      <w:lang w:val="en-US"/>
    </w:rPr>
  </w:style>
  <w:style w:type="paragraph" w:customStyle="1" w:styleId="FLSCoverTitle2">
    <w:name w:val="FLS CoverTitle2"/>
    <w:autoRedefine/>
    <w:qFormat/>
    <w:rsid w:val="00F72663"/>
    <w:pPr>
      <w:spacing w:after="200" w:line="1040" w:lineRule="exact"/>
      <w:contextualSpacing/>
    </w:pPr>
    <w:rPr>
      <w:b/>
      <w:color w:val="FFFFFF"/>
      <w:sz w:val="72"/>
      <w:szCs w:val="72"/>
      <w:lang w:val="en-US"/>
    </w:rPr>
  </w:style>
  <w:style w:type="paragraph" w:customStyle="1" w:styleId="FLSCoverTitle3">
    <w:name w:val="FLS CoverTitle3"/>
    <w:autoRedefine/>
    <w:qFormat/>
    <w:rsid w:val="00645688"/>
    <w:pPr>
      <w:spacing w:after="200" w:line="800" w:lineRule="exact"/>
      <w:contextualSpacing/>
    </w:pPr>
    <w:rPr>
      <w:b/>
      <w:color w:val="FFFFFF"/>
      <w:sz w:val="72"/>
      <w:szCs w:val="72"/>
      <w:lang w:val="en-US"/>
    </w:rPr>
  </w:style>
  <w:style w:type="paragraph" w:customStyle="1" w:styleId="FLSCoverBody">
    <w:name w:val="FLS CoverBody"/>
    <w:autoRedefine/>
    <w:qFormat/>
    <w:rsid w:val="00645688"/>
    <w:pPr>
      <w:spacing w:after="200" w:line="440" w:lineRule="exact"/>
      <w:contextualSpacing/>
    </w:pPr>
    <w:rPr>
      <w:b/>
      <w:color w:val="FFFFFF"/>
      <w:sz w:val="36"/>
      <w:szCs w:val="36"/>
      <w:lang w:val="en-US"/>
    </w:rPr>
  </w:style>
  <w:style w:type="paragraph" w:customStyle="1" w:styleId="FLSHeading2Bold">
    <w:name w:val="FLS Heading 2 Bold"/>
    <w:autoRedefine/>
    <w:qFormat/>
    <w:rsid w:val="00645688"/>
    <w:pPr>
      <w:spacing w:after="160" w:line="480" w:lineRule="exact"/>
      <w:contextualSpacing/>
    </w:pPr>
    <w:rPr>
      <w:b/>
      <w:color w:val="48A23F"/>
      <w:sz w:val="44"/>
      <w:szCs w:val="22"/>
      <w:lang w:val="en-US"/>
    </w:rPr>
  </w:style>
  <w:style w:type="paragraph" w:customStyle="1" w:styleId="FLSHeading2">
    <w:name w:val="FLS Heading 2"/>
    <w:autoRedefine/>
    <w:qFormat/>
    <w:rsid w:val="00645688"/>
    <w:pPr>
      <w:spacing w:after="160" w:line="480" w:lineRule="exact"/>
      <w:contextualSpacing/>
    </w:pPr>
    <w:rPr>
      <w:color w:val="48A23F"/>
      <w:sz w:val="44"/>
      <w:szCs w:val="22"/>
      <w:lang w:val="en-US"/>
    </w:rPr>
  </w:style>
  <w:style w:type="paragraph" w:customStyle="1" w:styleId="FLSHeading3Bold">
    <w:name w:val="FLS Heading 3 Bold"/>
    <w:autoRedefine/>
    <w:qFormat/>
    <w:rsid w:val="00B363E3"/>
    <w:pPr>
      <w:spacing w:after="160" w:line="400" w:lineRule="exact"/>
      <w:contextualSpacing/>
    </w:pPr>
    <w:rPr>
      <w:b/>
      <w:bCs/>
      <w:color w:val="48A23F"/>
      <w:sz w:val="36"/>
      <w:szCs w:val="22"/>
      <w:lang w:eastAsia="en-GB"/>
    </w:rPr>
  </w:style>
  <w:style w:type="paragraph" w:customStyle="1" w:styleId="FLSHeading3">
    <w:name w:val="FLS Heading 3"/>
    <w:autoRedefine/>
    <w:qFormat/>
    <w:rsid w:val="00CF2299"/>
    <w:pPr>
      <w:spacing w:after="160" w:line="400" w:lineRule="exact"/>
      <w:contextualSpacing/>
    </w:pPr>
    <w:rPr>
      <w:bCs/>
      <w:color w:val="48A23F"/>
      <w:sz w:val="36"/>
      <w:szCs w:val="22"/>
      <w:lang w:val="en-US"/>
    </w:rPr>
  </w:style>
  <w:style w:type="paragraph" w:customStyle="1" w:styleId="FLSHeadingBold4">
    <w:name w:val="FLS Heading Bold 4"/>
    <w:autoRedefine/>
    <w:qFormat/>
    <w:rsid w:val="00CF2299"/>
    <w:pPr>
      <w:spacing w:after="160" w:line="320" w:lineRule="exact"/>
      <w:contextualSpacing/>
    </w:pPr>
    <w:rPr>
      <w:b/>
      <w:bCs/>
      <w:color w:val="48A23F"/>
      <w:sz w:val="28"/>
      <w:szCs w:val="22"/>
      <w:lang w:val="en-US"/>
    </w:rPr>
  </w:style>
  <w:style w:type="paragraph" w:customStyle="1" w:styleId="FLSBody">
    <w:name w:val="FLS Body"/>
    <w:qFormat/>
    <w:rsid w:val="004F38DE"/>
    <w:pPr>
      <w:spacing w:after="200" w:line="276" w:lineRule="auto"/>
      <w:contextualSpacing/>
    </w:pPr>
    <w:rPr>
      <w:sz w:val="24"/>
      <w:szCs w:val="22"/>
      <w:lang w:val="en-US"/>
    </w:rPr>
  </w:style>
  <w:style w:type="paragraph" w:customStyle="1" w:styleId="FLSHeading1Bold">
    <w:name w:val="FLS Heading 1 Bold"/>
    <w:autoRedefine/>
    <w:qFormat/>
    <w:rsid w:val="00B363E3"/>
    <w:pPr>
      <w:spacing w:after="160" w:line="680" w:lineRule="exact"/>
      <w:contextualSpacing/>
    </w:pPr>
    <w:rPr>
      <w:sz w:val="2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rFonts w:cs="Calibri"/>
      <w:color w:val="40A74D"/>
      <w:sz w:val="64"/>
      <w:szCs w:val="72"/>
      <w:lang w:val="en-US"/>
    </w:rPr>
  </w:style>
  <w:style w:type="paragraph" w:customStyle="1" w:styleId="FLSHeading4">
    <w:name w:val="FLS Heading 4"/>
    <w:autoRedefine/>
    <w:qFormat/>
    <w:rsid w:val="00CF2299"/>
    <w:pPr>
      <w:spacing w:after="160" w:line="320" w:lineRule="exact"/>
      <w:contextualSpacing/>
    </w:pPr>
    <w:rPr>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rFonts w:cs="Calibri"/>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664672"/>
    <w:pPr>
      <w:spacing w:after="20" w:line="240" w:lineRule="auto"/>
    </w:pPr>
    <w:rPr>
      <w:b/>
      <w:color w:val="FFFFFF"/>
      <w:sz w:val="48"/>
      <w:szCs w:val="48"/>
    </w:rPr>
  </w:style>
  <w:style w:type="paragraph" w:customStyle="1" w:styleId="FLSHeadersubtitle">
    <w:name w:val="FLS Header subtitle"/>
    <w:basedOn w:val="Normal"/>
    <w:qFormat/>
    <w:rsid w:val="00664672"/>
    <w:pPr>
      <w:spacing w:before="80" w:after="20" w:line="240" w:lineRule="auto"/>
      <w:jc w:val="both"/>
    </w:pPr>
    <w:rPr>
      <w:color w:val="FFFFFF"/>
      <w:sz w:val="36"/>
      <w:szCs w:val="36"/>
    </w:rPr>
  </w:style>
  <w:style w:type="table" w:styleId="TableGrid">
    <w:name w:val="Table Grid"/>
    <w:basedOn w:val="TableNormal"/>
    <w:uiPriority w:val="39"/>
    <w:rsid w:val="00F72663"/>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7CDA"/>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255F"/>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10729"/>
    <w:rPr>
      <w:rFonts w:ascii="Verdana" w:hAnsi="Verdan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FFD"/>
    <w:rPr>
      <w:color w:val="0000FF" w:themeColor="hyperlink"/>
      <w:u w:val="single"/>
    </w:rPr>
  </w:style>
  <w:style w:type="paragraph" w:styleId="ListParagraph">
    <w:name w:val="List Paragraph"/>
    <w:basedOn w:val="Normal"/>
    <w:uiPriority w:val="34"/>
    <w:qFormat/>
    <w:rsid w:val="00EE6070"/>
    <w:pPr>
      <w:ind w:left="720"/>
      <w:contextualSpacing/>
    </w:pPr>
  </w:style>
  <w:style w:type="character" w:styleId="FollowedHyperlink">
    <w:name w:val="FollowedHyperlink"/>
    <w:basedOn w:val="DefaultParagraphFont"/>
    <w:uiPriority w:val="99"/>
    <w:semiHidden/>
    <w:unhideWhenUsed/>
    <w:rsid w:val="008840D4"/>
    <w:rPr>
      <w:color w:val="800080" w:themeColor="followedHyperlink"/>
      <w:u w:val="single"/>
    </w:rPr>
  </w:style>
  <w:style w:type="character" w:styleId="CommentReference">
    <w:name w:val="annotation reference"/>
    <w:basedOn w:val="DefaultParagraphFont"/>
    <w:uiPriority w:val="99"/>
    <w:semiHidden/>
    <w:unhideWhenUsed/>
    <w:rsid w:val="00382EA6"/>
    <w:rPr>
      <w:sz w:val="16"/>
      <w:szCs w:val="16"/>
    </w:rPr>
  </w:style>
  <w:style w:type="paragraph" w:styleId="CommentText">
    <w:name w:val="annotation text"/>
    <w:basedOn w:val="Normal"/>
    <w:link w:val="CommentTextChar"/>
    <w:uiPriority w:val="99"/>
    <w:semiHidden/>
    <w:unhideWhenUsed/>
    <w:rsid w:val="00382EA6"/>
    <w:pPr>
      <w:spacing w:line="240" w:lineRule="auto"/>
    </w:pPr>
    <w:rPr>
      <w:sz w:val="20"/>
      <w:szCs w:val="20"/>
    </w:rPr>
  </w:style>
  <w:style w:type="character" w:customStyle="1" w:styleId="CommentTextChar">
    <w:name w:val="Comment Text Char"/>
    <w:basedOn w:val="DefaultParagraphFont"/>
    <w:link w:val="CommentText"/>
    <w:uiPriority w:val="99"/>
    <w:semiHidden/>
    <w:rsid w:val="00382EA6"/>
    <w:rPr>
      <w:lang w:val="en-US"/>
    </w:rPr>
  </w:style>
  <w:style w:type="paragraph" w:styleId="CommentSubject">
    <w:name w:val="annotation subject"/>
    <w:basedOn w:val="CommentText"/>
    <w:next w:val="CommentText"/>
    <w:link w:val="CommentSubjectChar"/>
    <w:uiPriority w:val="99"/>
    <w:semiHidden/>
    <w:unhideWhenUsed/>
    <w:rsid w:val="00382EA6"/>
    <w:rPr>
      <w:b/>
      <w:bCs/>
    </w:rPr>
  </w:style>
  <w:style w:type="character" w:customStyle="1" w:styleId="CommentSubjectChar">
    <w:name w:val="Comment Subject Char"/>
    <w:basedOn w:val="CommentTextChar"/>
    <w:link w:val="CommentSubject"/>
    <w:uiPriority w:val="99"/>
    <w:semiHidden/>
    <w:rsid w:val="00382EA6"/>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imbertransportforum.org.uk/groups/bor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kfisa.com/safety-information/safety-library/haulage.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ohn.ogilvie@forestryandland.gov.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3B169-2773-4CE4-A407-8214F126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38</Pages>
  <Words>9864</Words>
  <Characters>53825</Characters>
  <Application>Microsoft Office Word</Application>
  <DocSecurity>0</DocSecurity>
  <Lines>448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u321477</dc:creator>
  <cp:keywords/>
  <dc:description/>
  <cp:lastModifiedBy>Ogilvie J (John)</cp:lastModifiedBy>
  <cp:revision>52</cp:revision>
  <cp:lastPrinted>2019-02-22T11:07:00Z</cp:lastPrinted>
  <dcterms:created xsi:type="dcterms:W3CDTF">2020-02-26T21:41:00Z</dcterms:created>
  <dcterms:modified xsi:type="dcterms:W3CDTF">2020-03-27T12:31:00Z</dcterms:modified>
</cp:coreProperties>
</file>